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79C134" w14:textId="42774B24" w:rsidR="00814232" w:rsidRPr="00073A81" w:rsidRDefault="004B1A9C" w:rsidP="00073A81">
      <w:pPr>
        <w:pStyle w:val="Heading1"/>
        <w:spacing w:line="240" w:lineRule="auto"/>
        <w:rPr>
          <w:rFonts w:asciiTheme="majorBidi" w:hAnsiTheme="majorBidi" w:cstheme="majorBidi"/>
          <w:sz w:val="28"/>
          <w:szCs w:val="28"/>
        </w:rPr>
      </w:pPr>
      <w:r w:rsidRPr="004B1A9C">
        <w:rPr>
          <w:rFonts w:asciiTheme="majorBidi" w:hAnsiTheme="majorBidi" w:cstheme="majorBidi"/>
          <w:sz w:val="28"/>
          <w:szCs w:val="28"/>
        </w:rPr>
        <w:t>Students’</w:t>
      </w:r>
      <w:r w:rsidRPr="004B1A9C">
        <w:rPr>
          <w:rFonts w:asciiTheme="majorBidi" w:hAnsiTheme="majorBidi" w:cstheme="majorBidi"/>
          <w:spacing w:val="-6"/>
          <w:sz w:val="28"/>
          <w:szCs w:val="28"/>
        </w:rPr>
        <w:t xml:space="preserve"> </w:t>
      </w:r>
      <w:r w:rsidRPr="004B1A9C">
        <w:rPr>
          <w:rFonts w:asciiTheme="majorBidi" w:hAnsiTheme="majorBidi" w:cstheme="majorBidi"/>
          <w:sz w:val="28"/>
          <w:szCs w:val="28"/>
        </w:rPr>
        <w:t>Perceptions</w:t>
      </w:r>
      <w:r w:rsidRPr="004B1A9C">
        <w:rPr>
          <w:rFonts w:asciiTheme="majorBidi" w:hAnsiTheme="majorBidi" w:cstheme="majorBidi"/>
          <w:spacing w:val="-6"/>
          <w:sz w:val="28"/>
          <w:szCs w:val="28"/>
        </w:rPr>
        <w:t xml:space="preserve"> </w:t>
      </w:r>
      <w:r w:rsidRPr="004B1A9C">
        <w:rPr>
          <w:rFonts w:asciiTheme="majorBidi" w:hAnsiTheme="majorBidi" w:cstheme="majorBidi"/>
          <w:sz w:val="28"/>
          <w:szCs w:val="28"/>
        </w:rPr>
        <w:t>of</w:t>
      </w:r>
      <w:r w:rsidRPr="004B1A9C">
        <w:rPr>
          <w:rFonts w:asciiTheme="majorBidi" w:hAnsiTheme="majorBidi" w:cstheme="majorBidi"/>
          <w:spacing w:val="-6"/>
          <w:sz w:val="28"/>
          <w:szCs w:val="28"/>
        </w:rPr>
        <w:t xml:space="preserve"> </w:t>
      </w:r>
      <w:r w:rsidRPr="004B1A9C">
        <w:rPr>
          <w:rFonts w:asciiTheme="majorBidi" w:hAnsiTheme="majorBidi" w:cstheme="majorBidi"/>
          <w:sz w:val="28"/>
          <w:szCs w:val="28"/>
        </w:rPr>
        <w:t>English</w:t>
      </w:r>
      <w:r w:rsidRPr="004B1A9C">
        <w:rPr>
          <w:rFonts w:asciiTheme="majorBidi" w:hAnsiTheme="majorBidi" w:cstheme="majorBidi"/>
          <w:spacing w:val="-6"/>
          <w:sz w:val="28"/>
          <w:szCs w:val="28"/>
        </w:rPr>
        <w:t xml:space="preserve"> </w:t>
      </w:r>
      <w:r w:rsidRPr="004B1A9C">
        <w:rPr>
          <w:rFonts w:asciiTheme="majorBidi" w:hAnsiTheme="majorBidi" w:cstheme="majorBidi"/>
          <w:sz w:val="28"/>
          <w:szCs w:val="28"/>
        </w:rPr>
        <w:t>Songs</w:t>
      </w:r>
      <w:r w:rsidRPr="004B1A9C">
        <w:rPr>
          <w:rFonts w:asciiTheme="majorBidi" w:hAnsiTheme="majorBidi" w:cstheme="majorBidi"/>
          <w:spacing w:val="-6"/>
          <w:sz w:val="28"/>
          <w:szCs w:val="28"/>
        </w:rPr>
        <w:t xml:space="preserve"> </w:t>
      </w:r>
      <w:r w:rsidR="00073A81">
        <w:rPr>
          <w:rFonts w:asciiTheme="majorBidi" w:hAnsiTheme="majorBidi" w:cstheme="majorBidi"/>
          <w:sz w:val="28"/>
          <w:szCs w:val="28"/>
        </w:rPr>
        <w:t xml:space="preserve">for </w:t>
      </w:r>
      <w:r w:rsidRPr="004B1A9C">
        <w:rPr>
          <w:rFonts w:asciiTheme="majorBidi" w:hAnsiTheme="majorBidi" w:cstheme="majorBidi"/>
          <w:sz w:val="28"/>
          <w:szCs w:val="28"/>
        </w:rPr>
        <w:t xml:space="preserve">Listening </w:t>
      </w:r>
      <w:r w:rsidRPr="004B1A9C">
        <w:rPr>
          <w:rFonts w:asciiTheme="majorBidi" w:hAnsiTheme="majorBidi" w:cstheme="majorBidi"/>
          <w:spacing w:val="-2"/>
          <w:sz w:val="28"/>
          <w:szCs w:val="28"/>
        </w:rPr>
        <w:t>Comprehension</w:t>
      </w:r>
    </w:p>
    <w:p w14:paraId="41E5D13D" w14:textId="43F6072B" w:rsidR="00814232" w:rsidRDefault="00814232" w:rsidP="00B06275">
      <w:pPr>
        <w:jc w:val="center"/>
        <w:rPr>
          <w:rFonts w:asciiTheme="majorBidi" w:hAnsiTheme="majorBidi" w:cstheme="majorBidi"/>
          <w:bCs/>
          <w:sz w:val="24"/>
          <w:szCs w:val="24"/>
        </w:rPr>
      </w:pPr>
    </w:p>
    <w:p w14:paraId="22A98F0D" w14:textId="77777777" w:rsidR="000F594D" w:rsidRPr="000F594D" w:rsidRDefault="000F594D" w:rsidP="00B06275">
      <w:pPr>
        <w:jc w:val="center"/>
        <w:rPr>
          <w:rFonts w:asciiTheme="majorBidi" w:hAnsiTheme="majorBidi" w:cstheme="majorBidi"/>
          <w:b/>
          <w:sz w:val="24"/>
          <w:szCs w:val="24"/>
        </w:rPr>
      </w:pPr>
      <w:r w:rsidRPr="000F594D">
        <w:rPr>
          <w:rFonts w:asciiTheme="majorBidi" w:hAnsiTheme="majorBidi" w:cstheme="majorBidi"/>
          <w:b/>
          <w:sz w:val="24"/>
          <w:szCs w:val="24"/>
        </w:rPr>
        <w:t>Tiara Salsabila Insani</w:t>
      </w:r>
    </w:p>
    <w:p w14:paraId="578E1EDF" w14:textId="67F7A609" w:rsidR="000F594D" w:rsidRDefault="000F594D" w:rsidP="00B06275">
      <w:pPr>
        <w:jc w:val="center"/>
        <w:rPr>
          <w:rFonts w:asciiTheme="majorBidi" w:hAnsiTheme="majorBidi" w:cstheme="majorBidi"/>
          <w:bCs/>
          <w:sz w:val="24"/>
          <w:szCs w:val="24"/>
        </w:rPr>
      </w:pPr>
      <w:r w:rsidRPr="000F594D">
        <w:rPr>
          <w:rFonts w:asciiTheme="majorBidi" w:hAnsiTheme="majorBidi" w:cstheme="majorBidi"/>
          <w:bCs/>
          <w:sz w:val="24"/>
          <w:szCs w:val="24"/>
        </w:rPr>
        <w:t>Universitas Muhammadiyah Prof Dr Hamka, Indonesia</w:t>
      </w:r>
    </w:p>
    <w:p w14:paraId="507DDA0E" w14:textId="797D50B5" w:rsidR="000F594D" w:rsidRDefault="000F594D" w:rsidP="00B06275">
      <w:pPr>
        <w:jc w:val="center"/>
        <w:rPr>
          <w:rFonts w:asciiTheme="majorBidi" w:hAnsiTheme="majorBidi" w:cstheme="majorBidi"/>
          <w:bCs/>
          <w:sz w:val="24"/>
          <w:szCs w:val="24"/>
        </w:rPr>
      </w:pPr>
      <w:r w:rsidRPr="000F594D">
        <w:rPr>
          <w:rFonts w:asciiTheme="majorBidi" w:hAnsiTheme="majorBidi" w:cstheme="majorBidi"/>
          <w:bCs/>
          <w:sz w:val="24"/>
          <w:szCs w:val="24"/>
        </w:rPr>
        <w:t>Email: tiarasalsabilainsani@gmail.com</w:t>
      </w:r>
    </w:p>
    <w:p w14:paraId="6D34E846" w14:textId="77777777" w:rsidR="000F594D" w:rsidRPr="00B06275" w:rsidRDefault="000F594D" w:rsidP="00B06275">
      <w:pPr>
        <w:jc w:val="center"/>
        <w:rPr>
          <w:rFonts w:asciiTheme="majorBidi" w:hAnsiTheme="majorBidi" w:cstheme="majorBidi"/>
          <w:bCs/>
          <w:sz w:val="24"/>
          <w:szCs w:val="24"/>
        </w:rPr>
      </w:pPr>
    </w:p>
    <w:tbl>
      <w:tblPr>
        <w:tblStyle w:val="a6"/>
        <w:tblW w:w="9077" w:type="dxa"/>
        <w:tblBorders>
          <w:top w:val="nil"/>
          <w:left w:val="nil"/>
          <w:bottom w:val="nil"/>
          <w:right w:val="nil"/>
          <w:insideH w:val="nil"/>
          <w:insideV w:val="nil"/>
        </w:tblBorders>
        <w:tblLayout w:type="fixed"/>
        <w:tblLook w:val="0400" w:firstRow="0" w:lastRow="0" w:firstColumn="0" w:lastColumn="0" w:noHBand="0" w:noVBand="1"/>
      </w:tblPr>
      <w:tblGrid>
        <w:gridCol w:w="2974"/>
        <w:gridCol w:w="283"/>
        <w:gridCol w:w="5820"/>
      </w:tblGrid>
      <w:tr w:rsidR="00814232" w:rsidRPr="004B1A9C" w14:paraId="79333E22" w14:textId="77777777">
        <w:trPr>
          <w:trHeight w:val="109"/>
        </w:trPr>
        <w:tc>
          <w:tcPr>
            <w:tcW w:w="2974" w:type="dxa"/>
            <w:tcBorders>
              <w:top w:val="single" w:sz="4" w:space="0" w:color="000000"/>
              <w:bottom w:val="single" w:sz="4" w:space="0" w:color="000000"/>
            </w:tcBorders>
          </w:tcPr>
          <w:p w14:paraId="0DD54CAB" w14:textId="77777777" w:rsidR="00814232" w:rsidRPr="004B1A9C" w:rsidRDefault="00276FFF" w:rsidP="004B1A9C">
            <w:pPr>
              <w:ind w:right="121"/>
              <w:rPr>
                <w:rFonts w:asciiTheme="majorBidi" w:hAnsiTheme="majorBidi" w:cstheme="majorBidi"/>
                <w:color w:val="000000"/>
              </w:rPr>
            </w:pPr>
            <w:r w:rsidRPr="004B1A9C">
              <w:rPr>
                <w:rFonts w:asciiTheme="majorBidi" w:hAnsiTheme="majorBidi" w:cstheme="majorBidi"/>
                <w:b/>
                <w:bCs/>
              </w:rPr>
              <w:t>Keywords:</w:t>
            </w:r>
          </w:p>
        </w:tc>
        <w:tc>
          <w:tcPr>
            <w:tcW w:w="283" w:type="dxa"/>
            <w:tcBorders>
              <w:bottom w:val="nil"/>
            </w:tcBorders>
          </w:tcPr>
          <w:p w14:paraId="4AEAE27C" w14:textId="77777777" w:rsidR="00814232" w:rsidRPr="004B1A9C" w:rsidRDefault="00814232" w:rsidP="004B1A9C">
            <w:pPr>
              <w:pStyle w:val="Heading1"/>
              <w:keepNext w:val="0"/>
              <w:spacing w:line="240" w:lineRule="auto"/>
              <w:ind w:right="283"/>
              <w:rPr>
                <w:rFonts w:asciiTheme="majorBidi" w:hAnsiTheme="majorBidi" w:cstheme="majorBidi"/>
                <w:b w:val="0"/>
                <w:bCs w:val="0"/>
                <w:color w:val="000000"/>
              </w:rPr>
            </w:pPr>
          </w:p>
        </w:tc>
        <w:tc>
          <w:tcPr>
            <w:tcW w:w="5820" w:type="dxa"/>
            <w:tcBorders>
              <w:top w:val="single" w:sz="4" w:space="0" w:color="000000"/>
              <w:left w:val="nil"/>
              <w:bottom w:val="single" w:sz="4" w:space="0" w:color="000000"/>
            </w:tcBorders>
          </w:tcPr>
          <w:p w14:paraId="2FFF88E3" w14:textId="77777777" w:rsidR="00814232" w:rsidRPr="004B1A9C" w:rsidRDefault="00276FFF" w:rsidP="004B1A9C">
            <w:pPr>
              <w:pStyle w:val="Heading1"/>
              <w:keepNext w:val="0"/>
              <w:spacing w:line="240" w:lineRule="auto"/>
              <w:ind w:right="283"/>
              <w:rPr>
                <w:rFonts w:asciiTheme="majorBidi" w:hAnsiTheme="majorBidi" w:cstheme="majorBidi"/>
                <w:b w:val="0"/>
                <w:bCs w:val="0"/>
                <w:color w:val="000000"/>
              </w:rPr>
            </w:pPr>
            <w:r w:rsidRPr="004B1A9C">
              <w:rPr>
                <w:rFonts w:asciiTheme="majorBidi" w:hAnsiTheme="majorBidi" w:cstheme="majorBidi"/>
                <w:color w:val="000000"/>
              </w:rPr>
              <w:t>Abstract</w:t>
            </w:r>
          </w:p>
        </w:tc>
      </w:tr>
      <w:tr w:rsidR="00814232" w:rsidRPr="004B1A9C" w14:paraId="25150AE2" w14:textId="77777777">
        <w:trPr>
          <w:trHeight w:val="5877"/>
        </w:trPr>
        <w:tc>
          <w:tcPr>
            <w:tcW w:w="2974" w:type="dxa"/>
            <w:tcBorders>
              <w:top w:val="single" w:sz="4" w:space="0" w:color="000000"/>
              <w:left w:val="nil"/>
              <w:bottom w:val="single" w:sz="4" w:space="0" w:color="000000"/>
              <w:right w:val="nil"/>
            </w:tcBorders>
          </w:tcPr>
          <w:p w14:paraId="75E944E4" w14:textId="45774160" w:rsidR="00814232" w:rsidRPr="004B1A9C" w:rsidRDefault="004B1A9C" w:rsidP="004B1A9C">
            <w:pPr>
              <w:rPr>
                <w:rFonts w:asciiTheme="majorBidi" w:hAnsiTheme="majorBidi" w:cstheme="majorBidi"/>
                <w:b/>
                <w:bCs/>
                <w:color w:val="000000"/>
                <w:u w:val="single"/>
              </w:rPr>
            </w:pPr>
            <w:r w:rsidRPr="004B1A9C">
              <w:rPr>
                <w:rFonts w:asciiTheme="majorBidi" w:hAnsiTheme="majorBidi" w:cstheme="majorBidi"/>
                <w:color w:val="000000"/>
              </w:rPr>
              <w:t>Students Perception; Listening Comprehension; English Songs; EFL; Quantitative Method</w:t>
            </w:r>
          </w:p>
        </w:tc>
        <w:tc>
          <w:tcPr>
            <w:tcW w:w="283" w:type="dxa"/>
            <w:tcBorders>
              <w:top w:val="nil"/>
              <w:left w:val="nil"/>
              <w:bottom w:val="single" w:sz="4" w:space="0" w:color="000000"/>
              <w:right w:val="nil"/>
            </w:tcBorders>
          </w:tcPr>
          <w:p w14:paraId="1104CD0D" w14:textId="77777777" w:rsidR="00814232" w:rsidRPr="004B1A9C" w:rsidRDefault="00814232" w:rsidP="004B1A9C">
            <w:pPr>
              <w:pStyle w:val="Heading1"/>
              <w:keepNext w:val="0"/>
              <w:spacing w:line="240" w:lineRule="auto"/>
              <w:ind w:right="283"/>
              <w:rPr>
                <w:rFonts w:asciiTheme="majorBidi" w:hAnsiTheme="majorBidi" w:cstheme="majorBidi"/>
                <w:b w:val="0"/>
                <w:bCs w:val="0"/>
                <w:color w:val="000000"/>
              </w:rPr>
            </w:pPr>
          </w:p>
        </w:tc>
        <w:tc>
          <w:tcPr>
            <w:tcW w:w="5820" w:type="dxa"/>
            <w:tcBorders>
              <w:top w:val="single" w:sz="4" w:space="0" w:color="000000"/>
              <w:left w:val="nil"/>
              <w:bottom w:val="single" w:sz="4" w:space="0" w:color="000000"/>
              <w:right w:val="nil"/>
            </w:tcBorders>
          </w:tcPr>
          <w:p w14:paraId="11B342C4" w14:textId="165A9DF3" w:rsidR="00814232" w:rsidRPr="004B1A9C" w:rsidRDefault="004B1A9C" w:rsidP="00CF567A">
            <w:pPr>
              <w:tabs>
                <w:tab w:val="left" w:pos="5460"/>
              </w:tabs>
              <w:ind w:right="60"/>
              <w:jc w:val="both"/>
              <w:rPr>
                <w:rFonts w:asciiTheme="majorBidi" w:hAnsiTheme="majorBidi" w:cstheme="majorBidi"/>
                <w:color w:val="000000"/>
              </w:rPr>
            </w:pPr>
            <w:r w:rsidRPr="004B1A9C">
              <w:rPr>
                <w:rFonts w:asciiTheme="majorBidi" w:hAnsiTheme="majorBidi" w:cstheme="majorBidi"/>
                <w:color w:val="000000"/>
              </w:rPr>
              <w:t>One of the important skills that must be obtained in English language learning is listening comprehension. However, many students experience difficulties in understanding spoken English. This study investigates students' perceptions toward the use of English songs in improving listening comprehension. This study investigates EFL students’ perceptions of the use of English songs in improving listening comprehension. Employing a quantitative descriptive design, the study involved 32 English Department students who had completed a Survival Listening/Speaking course at a private university in Indonesia. Data were collected through a closed-ended questionnaire consisting of 25 items distributed across five indicators: motivation, vocabulary development, pronunciation awareness, listening comprehension, and learning interest. The questionnaire used a five-point Likert scale ranging from strongly disagree to strongly agree and was administered online. The data were analyzed using descriptive statistics, including frequencies, percentages, and mean scores. The findings reveal that students held positive perceptions toward the use of English songs in listening activities, particularly in terms of increasing motivation and enhancing vocabulary acquisition. English songs were also perceived as helpful in improving pronunciation awareness and overall listening comprehension, while creating a more enjoyable and less stressful learning atmosphere. These results suggest that integrating English songs into listening instruction can be an effective pedagogical strategy for EFL classrooms. The study provides practical implications for English teachers in designing engaging listening activities and recommends further research using experimental designs to examine the effectiveness of English songs on listening achievement.</w:t>
            </w:r>
          </w:p>
        </w:tc>
      </w:tr>
    </w:tbl>
    <w:p w14:paraId="334F43FD" w14:textId="77777777" w:rsidR="00814232" w:rsidRPr="004B1A9C" w:rsidRDefault="00814232" w:rsidP="004B1A9C">
      <w:pPr>
        <w:pBdr>
          <w:top w:val="nil"/>
          <w:left w:val="nil"/>
          <w:bottom w:val="nil"/>
          <w:right w:val="nil"/>
          <w:between w:val="nil"/>
        </w:pBdr>
        <w:spacing w:line="276" w:lineRule="auto"/>
        <w:jc w:val="both"/>
        <w:rPr>
          <w:rFonts w:asciiTheme="majorBidi" w:hAnsiTheme="majorBidi" w:cstheme="majorBidi"/>
          <w:b/>
          <w:bCs/>
          <w:color w:val="000000"/>
          <w:sz w:val="24"/>
          <w:szCs w:val="24"/>
        </w:rPr>
      </w:pPr>
    </w:p>
    <w:p w14:paraId="02F00A1F" w14:textId="77777777" w:rsidR="00814232" w:rsidRPr="004B1A9C" w:rsidRDefault="00276FFF" w:rsidP="004B1A9C">
      <w:pPr>
        <w:pBdr>
          <w:top w:val="nil"/>
          <w:left w:val="nil"/>
          <w:bottom w:val="nil"/>
          <w:right w:val="nil"/>
          <w:between w:val="nil"/>
        </w:pBdr>
        <w:spacing w:line="276" w:lineRule="auto"/>
        <w:jc w:val="both"/>
        <w:rPr>
          <w:rFonts w:asciiTheme="majorBidi" w:hAnsiTheme="majorBidi" w:cstheme="majorBidi"/>
          <w:b/>
          <w:bCs/>
          <w:color w:val="000000"/>
          <w:sz w:val="24"/>
          <w:szCs w:val="24"/>
        </w:rPr>
      </w:pPr>
      <w:r w:rsidRPr="004B1A9C">
        <w:rPr>
          <w:rFonts w:asciiTheme="majorBidi" w:hAnsiTheme="majorBidi" w:cstheme="majorBidi"/>
          <w:b/>
          <w:bCs/>
          <w:color w:val="000000"/>
          <w:sz w:val="24"/>
          <w:szCs w:val="24"/>
        </w:rPr>
        <w:t>INTRODUCTION</w:t>
      </w:r>
    </w:p>
    <w:p w14:paraId="42A22AEA" w14:textId="4C0E743E" w:rsidR="004B1A9C" w:rsidRPr="004B1A9C" w:rsidRDefault="004B1A9C" w:rsidP="004B1A9C">
      <w:pPr>
        <w:pStyle w:val="BodyText"/>
        <w:spacing w:after="0" w:line="276" w:lineRule="auto"/>
        <w:ind w:firstLine="570"/>
        <w:jc w:val="both"/>
        <w:rPr>
          <w:rFonts w:asciiTheme="majorBidi" w:hAnsiTheme="majorBidi" w:cstheme="majorBidi"/>
          <w:sz w:val="24"/>
          <w:szCs w:val="24"/>
        </w:rPr>
      </w:pPr>
      <w:r w:rsidRPr="004B1A9C">
        <w:rPr>
          <w:rFonts w:asciiTheme="majorBidi" w:hAnsiTheme="majorBidi" w:cstheme="majorBidi"/>
          <w:sz w:val="24"/>
          <w:szCs w:val="24"/>
        </w:rPr>
        <w:t>Listening comprehension is a fundamental skill in English language learning and</w:t>
      </w:r>
      <w:r w:rsidRPr="004B1A9C">
        <w:rPr>
          <w:rFonts w:asciiTheme="majorBidi" w:hAnsiTheme="majorBidi" w:cstheme="majorBidi"/>
          <w:spacing w:val="-3"/>
          <w:sz w:val="24"/>
          <w:szCs w:val="24"/>
        </w:rPr>
        <w:t xml:space="preserve"> </w:t>
      </w:r>
      <w:r w:rsidRPr="004B1A9C">
        <w:rPr>
          <w:rFonts w:asciiTheme="majorBidi" w:hAnsiTheme="majorBidi" w:cstheme="majorBidi"/>
          <w:sz w:val="24"/>
          <w:szCs w:val="24"/>
        </w:rPr>
        <w:t>plays</w:t>
      </w:r>
      <w:r w:rsidRPr="004B1A9C">
        <w:rPr>
          <w:rFonts w:asciiTheme="majorBidi" w:hAnsiTheme="majorBidi" w:cstheme="majorBidi"/>
          <w:spacing w:val="40"/>
          <w:sz w:val="24"/>
          <w:szCs w:val="24"/>
        </w:rPr>
        <w:t xml:space="preserve"> </w:t>
      </w:r>
      <w:r w:rsidRPr="004B1A9C">
        <w:rPr>
          <w:rFonts w:asciiTheme="majorBidi" w:hAnsiTheme="majorBidi" w:cstheme="majorBidi"/>
          <w:sz w:val="24"/>
          <w:szCs w:val="24"/>
        </w:rPr>
        <w:t>a crucial role in developing learners’ overall communicative competence. However, many EFL students struggle with listening due to factors</w:t>
      </w:r>
      <w:r w:rsidRPr="004B1A9C">
        <w:rPr>
          <w:rFonts w:asciiTheme="majorBidi" w:hAnsiTheme="majorBidi" w:cstheme="majorBidi"/>
          <w:spacing w:val="-4"/>
          <w:sz w:val="24"/>
          <w:szCs w:val="24"/>
        </w:rPr>
        <w:t xml:space="preserve"> </w:t>
      </w:r>
      <w:r w:rsidRPr="004B1A9C">
        <w:rPr>
          <w:rFonts w:asciiTheme="majorBidi" w:hAnsiTheme="majorBidi" w:cstheme="majorBidi"/>
          <w:sz w:val="24"/>
          <w:szCs w:val="24"/>
        </w:rPr>
        <w:t>such</w:t>
      </w:r>
      <w:r w:rsidRPr="004B1A9C">
        <w:rPr>
          <w:rFonts w:asciiTheme="majorBidi" w:hAnsiTheme="majorBidi" w:cstheme="majorBidi"/>
          <w:spacing w:val="-4"/>
          <w:sz w:val="24"/>
          <w:szCs w:val="24"/>
        </w:rPr>
        <w:t xml:space="preserve"> </w:t>
      </w:r>
      <w:r w:rsidRPr="004B1A9C">
        <w:rPr>
          <w:rFonts w:asciiTheme="majorBidi" w:hAnsiTheme="majorBidi" w:cstheme="majorBidi"/>
          <w:sz w:val="24"/>
          <w:szCs w:val="24"/>
        </w:rPr>
        <w:t>as</w:t>
      </w:r>
      <w:r w:rsidRPr="004B1A9C">
        <w:rPr>
          <w:rFonts w:asciiTheme="majorBidi" w:hAnsiTheme="majorBidi" w:cstheme="majorBidi"/>
          <w:spacing w:val="-4"/>
          <w:sz w:val="24"/>
          <w:szCs w:val="24"/>
        </w:rPr>
        <w:t xml:space="preserve"> </w:t>
      </w:r>
      <w:r w:rsidRPr="004B1A9C">
        <w:rPr>
          <w:rFonts w:asciiTheme="majorBidi" w:hAnsiTheme="majorBidi" w:cstheme="majorBidi"/>
          <w:sz w:val="24"/>
          <w:szCs w:val="24"/>
        </w:rPr>
        <w:t>unfamiliar</w:t>
      </w:r>
      <w:r w:rsidRPr="004B1A9C">
        <w:rPr>
          <w:rFonts w:asciiTheme="majorBidi" w:hAnsiTheme="majorBidi" w:cstheme="majorBidi"/>
          <w:spacing w:val="-4"/>
          <w:sz w:val="24"/>
          <w:szCs w:val="24"/>
        </w:rPr>
        <w:t xml:space="preserve"> </w:t>
      </w:r>
      <w:r w:rsidRPr="004B1A9C">
        <w:rPr>
          <w:rFonts w:asciiTheme="majorBidi" w:hAnsiTheme="majorBidi" w:cstheme="majorBidi"/>
          <w:sz w:val="24"/>
          <w:szCs w:val="24"/>
        </w:rPr>
        <w:t>vocabulary,</w:t>
      </w:r>
      <w:r w:rsidRPr="004B1A9C">
        <w:rPr>
          <w:rFonts w:asciiTheme="majorBidi" w:hAnsiTheme="majorBidi" w:cstheme="majorBidi"/>
          <w:spacing w:val="-4"/>
          <w:sz w:val="24"/>
          <w:szCs w:val="24"/>
        </w:rPr>
        <w:t xml:space="preserve"> </w:t>
      </w:r>
      <w:r w:rsidRPr="004B1A9C">
        <w:rPr>
          <w:rFonts w:asciiTheme="majorBidi" w:hAnsiTheme="majorBidi" w:cstheme="majorBidi"/>
          <w:sz w:val="24"/>
          <w:szCs w:val="24"/>
        </w:rPr>
        <w:t>fast</w:t>
      </w:r>
      <w:r w:rsidRPr="004B1A9C">
        <w:rPr>
          <w:rFonts w:asciiTheme="majorBidi" w:hAnsiTheme="majorBidi" w:cstheme="majorBidi"/>
          <w:spacing w:val="-4"/>
          <w:sz w:val="24"/>
          <w:szCs w:val="24"/>
        </w:rPr>
        <w:t xml:space="preserve"> </w:t>
      </w:r>
      <w:r w:rsidRPr="004B1A9C">
        <w:rPr>
          <w:rFonts w:asciiTheme="majorBidi" w:hAnsiTheme="majorBidi" w:cstheme="majorBidi"/>
          <w:sz w:val="24"/>
          <w:szCs w:val="24"/>
        </w:rPr>
        <w:t>speech rate, and limited exposure to authentic spoken English (Rost, 2002; as cited in Karim et al., 2024). These challenges highlight the need for engaging</w:t>
      </w:r>
      <w:r w:rsidRPr="004B1A9C">
        <w:rPr>
          <w:rFonts w:asciiTheme="majorBidi" w:hAnsiTheme="majorBidi" w:cstheme="majorBidi"/>
          <w:spacing w:val="-3"/>
          <w:sz w:val="24"/>
          <w:szCs w:val="24"/>
        </w:rPr>
        <w:t xml:space="preserve"> </w:t>
      </w:r>
      <w:r w:rsidRPr="004B1A9C">
        <w:rPr>
          <w:rFonts w:asciiTheme="majorBidi" w:hAnsiTheme="majorBidi" w:cstheme="majorBidi"/>
          <w:sz w:val="24"/>
          <w:szCs w:val="24"/>
        </w:rPr>
        <w:t>and</w:t>
      </w:r>
      <w:r w:rsidRPr="004B1A9C">
        <w:rPr>
          <w:rFonts w:asciiTheme="majorBidi" w:hAnsiTheme="majorBidi" w:cstheme="majorBidi"/>
          <w:spacing w:val="-3"/>
          <w:sz w:val="24"/>
          <w:szCs w:val="24"/>
        </w:rPr>
        <w:t xml:space="preserve"> </w:t>
      </w:r>
      <w:r w:rsidRPr="004B1A9C">
        <w:rPr>
          <w:rFonts w:asciiTheme="majorBidi" w:hAnsiTheme="majorBidi" w:cstheme="majorBidi"/>
          <w:sz w:val="24"/>
          <w:szCs w:val="24"/>
        </w:rPr>
        <w:t>effective</w:t>
      </w:r>
      <w:r w:rsidRPr="004B1A9C">
        <w:rPr>
          <w:rFonts w:asciiTheme="majorBidi" w:hAnsiTheme="majorBidi" w:cstheme="majorBidi"/>
          <w:spacing w:val="-3"/>
          <w:sz w:val="24"/>
          <w:szCs w:val="24"/>
        </w:rPr>
        <w:t xml:space="preserve"> </w:t>
      </w:r>
      <w:r w:rsidRPr="004B1A9C">
        <w:rPr>
          <w:rFonts w:asciiTheme="majorBidi" w:hAnsiTheme="majorBidi" w:cstheme="majorBidi"/>
          <w:sz w:val="24"/>
          <w:szCs w:val="24"/>
        </w:rPr>
        <w:t>teaching</w:t>
      </w:r>
      <w:r w:rsidRPr="004B1A9C">
        <w:rPr>
          <w:rFonts w:asciiTheme="majorBidi" w:hAnsiTheme="majorBidi" w:cstheme="majorBidi"/>
          <w:spacing w:val="-3"/>
          <w:sz w:val="24"/>
          <w:szCs w:val="24"/>
        </w:rPr>
        <w:t xml:space="preserve"> </w:t>
      </w:r>
      <w:r w:rsidRPr="004B1A9C">
        <w:rPr>
          <w:rFonts w:asciiTheme="majorBidi" w:hAnsiTheme="majorBidi" w:cstheme="majorBidi"/>
          <w:sz w:val="24"/>
          <w:szCs w:val="24"/>
        </w:rPr>
        <w:t>strategies</w:t>
      </w:r>
      <w:r w:rsidRPr="004B1A9C">
        <w:rPr>
          <w:rFonts w:asciiTheme="majorBidi" w:hAnsiTheme="majorBidi" w:cstheme="majorBidi"/>
          <w:spacing w:val="-3"/>
          <w:sz w:val="24"/>
          <w:szCs w:val="24"/>
        </w:rPr>
        <w:t xml:space="preserve"> </w:t>
      </w:r>
      <w:r w:rsidRPr="004B1A9C">
        <w:rPr>
          <w:rFonts w:asciiTheme="majorBidi" w:hAnsiTheme="majorBidi" w:cstheme="majorBidi"/>
          <w:sz w:val="24"/>
          <w:szCs w:val="24"/>
        </w:rPr>
        <w:t>that can support students in improving their listening skills</w:t>
      </w:r>
      <w:r w:rsidR="00CF1F39">
        <w:rPr>
          <w:rFonts w:asciiTheme="majorBidi" w:hAnsiTheme="majorBidi" w:cstheme="majorBidi"/>
          <w:sz w:val="24"/>
          <w:szCs w:val="24"/>
          <w:lang w:val="en-US"/>
        </w:rPr>
        <w:t xml:space="preserve"> </w:t>
      </w:r>
      <w:r w:rsidR="00CF1F39">
        <w:rPr>
          <w:rFonts w:asciiTheme="majorBidi" w:hAnsiTheme="majorBidi" w:cstheme="majorBidi"/>
          <w:sz w:val="24"/>
          <w:szCs w:val="24"/>
          <w:lang w:val="en-US"/>
        </w:rPr>
        <w:fldChar w:fldCharType="begin" w:fldLock="1"/>
      </w:r>
      <w:r w:rsidR="00CF1F39">
        <w:rPr>
          <w:rFonts w:asciiTheme="majorBidi" w:hAnsiTheme="majorBidi" w:cstheme="majorBidi"/>
          <w:sz w:val="24"/>
          <w:szCs w:val="24"/>
          <w:lang w:val="en-US"/>
        </w:rPr>
        <w:instrText>ADDIN CSL_CITATION {"citationItems":[{"id":"ITEM-1","itemData":{"ISSN":"2502-6615","author":[{"dropping-particle":"","family":"Daulay","given":"Ernita","non-dropping-particle":"","parse-names":false,"suffix":""}],"container-title":"Journal on English as a Foreign Language","id":"ITEM-1","issue":"1","issued":{"date-parts":[["2025"]]},"page":"135-159","title":"A case study in the use of audio-visual media for teaching listening skills in junior high school EFL classrooms: Perceived effectiveness and challenges","type":"article-journal","volume":"15"},"uris":["http://www.mendeley.com/documents/?uuid=a2a24235-c802-4276-9391-a1943d9563a5"]},{"id":"ITEM-2","itemData":{"ISSN":"3030-3397","author":[{"dropping-particle":"","family":"Muxammetkarimuli","given":"Menglibekov Reypnazar","non-dropping-particle":"","parse-names":false,"suffix":""}],"container-title":"Central Asian Journal of Academic Research","id":"ITEM-2","issue":"6-2","issued":{"date-parts":[["2024"]]},"page":"36-42","publisher":"ООО «Innovative Academy RSC»","title":"The interplay between developing listening skills and enhancing speaking competence: Strategies, challenges, and pedagogical approaches","type":"article-journal","volume":"2"},"uris":["http://www.mendeley.com/documents/?uuid=ae90d44c-0370-44e5-88a2-e03c5a430bb2"]},{"id":"ITEM-3","itemData":{"author":[{"dropping-particle":"","family":"Wah","given":"Nu Nu","non-dropping-particle":"","parse-names":false,"suffix":""}],"container-title":"International Journal of Trend in Scientific Research and Development (IJTSRD)","id":"ITEM-3","issue":"6","issued":{"date-parts":[["2019"]]},"page":"883-887","title":"Teaching listening skills to English as a foreign language students through effective strategies","type":"article-journal","volume":"3"},"uris":["http://www.mendeley.com/documents/?uuid=d210e730-7afb-42d4-aa4c-81be3481dccb"]}],"mendeley":{"formattedCitation":"(Daulay, 2025; Muxammetkarimuli, 2024; Wah, 2019)","plainTextFormattedCitation":"(Daulay, 2025; Muxammetkarimuli, 2024; Wah, 2019)","previouslyFormattedCitation":"(Daulay, 2025; Muxammetkarimuli, 2024; Wah, 2019)"},"properties":{"noteIndex":0},"schema":"https://github.com/citation-style-language/schema/raw/master/csl-citation.json"}</w:instrText>
      </w:r>
      <w:r w:rsidR="00CF1F39">
        <w:rPr>
          <w:rFonts w:asciiTheme="majorBidi" w:hAnsiTheme="majorBidi" w:cstheme="majorBidi"/>
          <w:sz w:val="24"/>
          <w:szCs w:val="24"/>
          <w:lang w:val="en-US"/>
        </w:rPr>
        <w:fldChar w:fldCharType="separate"/>
      </w:r>
      <w:r w:rsidR="00CF1F39" w:rsidRPr="00CF1F39">
        <w:rPr>
          <w:rFonts w:asciiTheme="majorBidi" w:hAnsiTheme="majorBidi" w:cstheme="majorBidi"/>
          <w:noProof/>
          <w:sz w:val="24"/>
          <w:szCs w:val="24"/>
          <w:lang w:val="en-US"/>
        </w:rPr>
        <w:t>(Daulay, 2025; Muxammetkarimuli, 2024; Wah, 2019)</w:t>
      </w:r>
      <w:r w:rsidR="00CF1F39">
        <w:rPr>
          <w:rFonts w:asciiTheme="majorBidi" w:hAnsiTheme="majorBidi" w:cstheme="majorBidi"/>
          <w:sz w:val="24"/>
          <w:szCs w:val="24"/>
          <w:lang w:val="en-US"/>
        </w:rPr>
        <w:fldChar w:fldCharType="end"/>
      </w:r>
      <w:r w:rsidRPr="004B1A9C">
        <w:rPr>
          <w:rFonts w:asciiTheme="majorBidi" w:hAnsiTheme="majorBidi" w:cstheme="majorBidi"/>
          <w:sz w:val="24"/>
          <w:szCs w:val="24"/>
        </w:rPr>
        <w:t>.</w:t>
      </w:r>
    </w:p>
    <w:p w14:paraId="7D572153" w14:textId="56EACD66" w:rsidR="004B1A9C" w:rsidRPr="004B1A9C" w:rsidRDefault="004B1A9C" w:rsidP="004B1A9C">
      <w:pPr>
        <w:pStyle w:val="BodyText"/>
        <w:spacing w:after="0" w:line="276" w:lineRule="auto"/>
        <w:ind w:firstLine="570"/>
        <w:jc w:val="both"/>
        <w:rPr>
          <w:rFonts w:asciiTheme="majorBidi" w:hAnsiTheme="majorBidi" w:cstheme="majorBidi"/>
          <w:sz w:val="24"/>
          <w:szCs w:val="24"/>
        </w:rPr>
      </w:pPr>
      <w:r w:rsidRPr="004B1A9C">
        <w:rPr>
          <w:rFonts w:asciiTheme="majorBidi" w:hAnsiTheme="majorBidi" w:cstheme="majorBidi"/>
          <w:sz w:val="24"/>
          <w:szCs w:val="24"/>
        </w:rPr>
        <w:t>Listening skills have traditionally been viewed as “passive skills” that can develop without direct support (Osada, 2004). However, listening plays a crucial role in language learning.</w:t>
      </w:r>
      <w:r w:rsidRPr="004B1A9C">
        <w:rPr>
          <w:rFonts w:asciiTheme="majorBidi" w:hAnsiTheme="majorBidi" w:cstheme="majorBidi"/>
          <w:spacing w:val="59"/>
          <w:sz w:val="24"/>
          <w:szCs w:val="24"/>
        </w:rPr>
        <w:t xml:space="preserve"> </w:t>
      </w:r>
      <w:r w:rsidRPr="004B1A9C">
        <w:rPr>
          <w:rFonts w:asciiTheme="majorBidi" w:hAnsiTheme="majorBidi" w:cstheme="majorBidi"/>
          <w:sz w:val="24"/>
          <w:szCs w:val="24"/>
        </w:rPr>
        <w:t>It</w:t>
      </w:r>
      <w:r w:rsidRPr="004B1A9C">
        <w:rPr>
          <w:rFonts w:asciiTheme="majorBidi" w:hAnsiTheme="majorBidi" w:cstheme="majorBidi"/>
          <w:spacing w:val="60"/>
          <w:sz w:val="24"/>
          <w:szCs w:val="24"/>
        </w:rPr>
        <w:t xml:space="preserve"> </w:t>
      </w:r>
      <w:r w:rsidRPr="004B1A9C">
        <w:rPr>
          <w:rFonts w:asciiTheme="majorBidi" w:hAnsiTheme="majorBidi" w:cstheme="majorBidi"/>
          <w:sz w:val="24"/>
          <w:szCs w:val="24"/>
        </w:rPr>
        <w:t>is</w:t>
      </w:r>
      <w:r w:rsidRPr="004B1A9C">
        <w:rPr>
          <w:rFonts w:asciiTheme="majorBidi" w:hAnsiTheme="majorBidi" w:cstheme="majorBidi"/>
          <w:spacing w:val="59"/>
          <w:sz w:val="24"/>
          <w:szCs w:val="24"/>
        </w:rPr>
        <w:t xml:space="preserve"> </w:t>
      </w:r>
      <w:r w:rsidRPr="004B1A9C">
        <w:rPr>
          <w:rFonts w:asciiTheme="majorBidi" w:hAnsiTheme="majorBidi" w:cstheme="majorBidi"/>
          <w:sz w:val="24"/>
          <w:szCs w:val="24"/>
        </w:rPr>
        <w:t>also</w:t>
      </w:r>
      <w:r w:rsidRPr="004B1A9C">
        <w:rPr>
          <w:rFonts w:asciiTheme="majorBidi" w:hAnsiTheme="majorBidi" w:cstheme="majorBidi"/>
          <w:spacing w:val="60"/>
          <w:sz w:val="24"/>
          <w:szCs w:val="24"/>
        </w:rPr>
        <w:t xml:space="preserve"> </w:t>
      </w:r>
      <w:r w:rsidRPr="004B1A9C">
        <w:rPr>
          <w:rFonts w:asciiTheme="majorBidi" w:hAnsiTheme="majorBidi" w:cstheme="majorBidi"/>
          <w:sz w:val="24"/>
          <w:szCs w:val="24"/>
        </w:rPr>
        <w:t>essential</w:t>
      </w:r>
      <w:r w:rsidRPr="004B1A9C">
        <w:rPr>
          <w:rFonts w:asciiTheme="majorBidi" w:hAnsiTheme="majorBidi" w:cstheme="majorBidi"/>
          <w:spacing w:val="59"/>
          <w:sz w:val="24"/>
          <w:szCs w:val="24"/>
        </w:rPr>
        <w:t xml:space="preserve"> </w:t>
      </w:r>
      <w:r w:rsidRPr="004B1A9C">
        <w:rPr>
          <w:rFonts w:asciiTheme="majorBidi" w:hAnsiTheme="majorBidi" w:cstheme="majorBidi"/>
          <w:sz w:val="24"/>
          <w:szCs w:val="24"/>
        </w:rPr>
        <w:t>for</w:t>
      </w:r>
      <w:r w:rsidRPr="004B1A9C">
        <w:rPr>
          <w:rFonts w:asciiTheme="majorBidi" w:hAnsiTheme="majorBidi" w:cstheme="majorBidi"/>
          <w:spacing w:val="60"/>
          <w:sz w:val="24"/>
          <w:szCs w:val="24"/>
        </w:rPr>
        <w:t xml:space="preserve"> </w:t>
      </w:r>
      <w:r w:rsidRPr="004B1A9C">
        <w:rPr>
          <w:rFonts w:asciiTheme="majorBidi" w:hAnsiTheme="majorBidi" w:cstheme="majorBidi"/>
          <w:sz w:val="24"/>
          <w:szCs w:val="24"/>
        </w:rPr>
        <w:t>effective</w:t>
      </w:r>
      <w:r w:rsidRPr="004B1A9C">
        <w:rPr>
          <w:rFonts w:asciiTheme="majorBidi" w:hAnsiTheme="majorBidi" w:cstheme="majorBidi"/>
          <w:spacing w:val="59"/>
          <w:sz w:val="24"/>
          <w:szCs w:val="24"/>
        </w:rPr>
        <w:t xml:space="preserve"> </w:t>
      </w:r>
      <w:r w:rsidRPr="004B1A9C">
        <w:rPr>
          <w:rFonts w:asciiTheme="majorBidi" w:hAnsiTheme="majorBidi" w:cstheme="majorBidi"/>
          <w:sz w:val="24"/>
          <w:szCs w:val="24"/>
        </w:rPr>
        <w:t>communication,</w:t>
      </w:r>
      <w:r w:rsidRPr="004B1A9C">
        <w:rPr>
          <w:rFonts w:asciiTheme="majorBidi" w:hAnsiTheme="majorBidi" w:cstheme="majorBidi"/>
          <w:spacing w:val="60"/>
          <w:sz w:val="24"/>
          <w:szCs w:val="24"/>
        </w:rPr>
        <w:t xml:space="preserve"> </w:t>
      </w:r>
      <w:r w:rsidRPr="004B1A9C">
        <w:rPr>
          <w:rFonts w:asciiTheme="majorBidi" w:hAnsiTheme="majorBidi" w:cstheme="majorBidi"/>
          <w:sz w:val="24"/>
          <w:szCs w:val="24"/>
        </w:rPr>
        <w:t>as</w:t>
      </w:r>
      <w:r w:rsidRPr="004B1A9C">
        <w:rPr>
          <w:rFonts w:asciiTheme="majorBidi" w:hAnsiTheme="majorBidi" w:cstheme="majorBidi"/>
          <w:spacing w:val="60"/>
          <w:sz w:val="24"/>
          <w:szCs w:val="24"/>
        </w:rPr>
        <w:t xml:space="preserve"> </w:t>
      </w:r>
      <w:r w:rsidRPr="004B1A9C">
        <w:rPr>
          <w:rFonts w:asciiTheme="majorBidi" w:hAnsiTheme="majorBidi" w:cstheme="majorBidi"/>
          <w:sz w:val="24"/>
          <w:szCs w:val="24"/>
        </w:rPr>
        <w:t>good</w:t>
      </w:r>
      <w:r w:rsidRPr="004B1A9C">
        <w:rPr>
          <w:rFonts w:asciiTheme="majorBidi" w:hAnsiTheme="majorBidi" w:cstheme="majorBidi"/>
          <w:spacing w:val="44"/>
          <w:sz w:val="24"/>
          <w:szCs w:val="24"/>
        </w:rPr>
        <w:t xml:space="preserve"> </w:t>
      </w:r>
      <w:r w:rsidRPr="004B1A9C">
        <w:rPr>
          <w:rFonts w:asciiTheme="majorBidi" w:hAnsiTheme="majorBidi" w:cstheme="majorBidi"/>
          <w:sz w:val="24"/>
          <w:szCs w:val="24"/>
        </w:rPr>
        <w:t>listening</w:t>
      </w:r>
      <w:r w:rsidRPr="004B1A9C">
        <w:rPr>
          <w:rFonts w:asciiTheme="majorBidi" w:hAnsiTheme="majorBidi" w:cstheme="majorBidi"/>
          <w:spacing w:val="45"/>
          <w:sz w:val="24"/>
          <w:szCs w:val="24"/>
        </w:rPr>
        <w:t xml:space="preserve"> </w:t>
      </w:r>
      <w:r w:rsidRPr="004B1A9C">
        <w:rPr>
          <w:rFonts w:asciiTheme="majorBidi" w:hAnsiTheme="majorBidi" w:cstheme="majorBidi"/>
          <w:sz w:val="24"/>
          <w:szCs w:val="24"/>
        </w:rPr>
        <w:t>ability</w:t>
      </w:r>
      <w:r w:rsidRPr="004B1A9C">
        <w:rPr>
          <w:rFonts w:asciiTheme="majorBidi" w:hAnsiTheme="majorBidi" w:cstheme="majorBidi"/>
          <w:spacing w:val="45"/>
          <w:sz w:val="24"/>
          <w:szCs w:val="24"/>
        </w:rPr>
        <w:t xml:space="preserve"> </w:t>
      </w:r>
      <w:r w:rsidRPr="004B1A9C">
        <w:rPr>
          <w:rFonts w:asciiTheme="majorBidi" w:hAnsiTheme="majorBidi" w:cstheme="majorBidi"/>
          <w:spacing w:val="-2"/>
          <w:sz w:val="24"/>
          <w:szCs w:val="24"/>
        </w:rPr>
        <w:t xml:space="preserve">helps </w:t>
      </w:r>
      <w:r w:rsidRPr="004B1A9C">
        <w:rPr>
          <w:rFonts w:asciiTheme="majorBidi" w:hAnsiTheme="majorBidi" w:cstheme="majorBidi"/>
          <w:sz w:val="24"/>
          <w:szCs w:val="24"/>
        </w:rPr>
        <w:t>individuals better understand the information being conveyed (Goss, 1982). Without good listening practice, students may struggle</w:t>
      </w:r>
      <w:r w:rsidRPr="004B1A9C">
        <w:rPr>
          <w:rFonts w:asciiTheme="majorBidi" w:hAnsiTheme="majorBidi" w:cstheme="majorBidi"/>
          <w:spacing w:val="-3"/>
          <w:sz w:val="24"/>
          <w:szCs w:val="24"/>
        </w:rPr>
        <w:t xml:space="preserve"> </w:t>
      </w:r>
      <w:r w:rsidRPr="004B1A9C">
        <w:rPr>
          <w:rFonts w:asciiTheme="majorBidi" w:hAnsiTheme="majorBidi" w:cstheme="majorBidi"/>
          <w:sz w:val="24"/>
          <w:szCs w:val="24"/>
        </w:rPr>
        <w:t>to</w:t>
      </w:r>
      <w:r w:rsidRPr="004B1A9C">
        <w:rPr>
          <w:rFonts w:asciiTheme="majorBidi" w:hAnsiTheme="majorBidi" w:cstheme="majorBidi"/>
          <w:spacing w:val="-3"/>
          <w:sz w:val="24"/>
          <w:szCs w:val="24"/>
        </w:rPr>
        <w:t xml:space="preserve"> </w:t>
      </w:r>
      <w:r w:rsidRPr="004B1A9C">
        <w:rPr>
          <w:rFonts w:asciiTheme="majorBidi" w:hAnsiTheme="majorBidi" w:cstheme="majorBidi"/>
          <w:sz w:val="24"/>
          <w:szCs w:val="24"/>
        </w:rPr>
        <w:t>write</w:t>
      </w:r>
      <w:r w:rsidRPr="004B1A9C">
        <w:rPr>
          <w:rFonts w:asciiTheme="majorBidi" w:hAnsiTheme="majorBidi" w:cstheme="majorBidi"/>
          <w:spacing w:val="-3"/>
          <w:sz w:val="24"/>
          <w:szCs w:val="24"/>
        </w:rPr>
        <w:t xml:space="preserve"> </w:t>
      </w:r>
      <w:r w:rsidRPr="004B1A9C">
        <w:rPr>
          <w:rFonts w:asciiTheme="majorBidi" w:hAnsiTheme="majorBidi" w:cstheme="majorBidi"/>
          <w:sz w:val="24"/>
          <w:szCs w:val="24"/>
        </w:rPr>
        <w:t>or</w:t>
      </w:r>
      <w:r w:rsidRPr="004B1A9C">
        <w:rPr>
          <w:rFonts w:asciiTheme="majorBidi" w:hAnsiTheme="majorBidi" w:cstheme="majorBidi"/>
          <w:spacing w:val="-3"/>
          <w:sz w:val="24"/>
          <w:szCs w:val="24"/>
        </w:rPr>
        <w:t xml:space="preserve"> </w:t>
      </w:r>
      <w:r w:rsidRPr="004B1A9C">
        <w:rPr>
          <w:rFonts w:asciiTheme="majorBidi" w:hAnsiTheme="majorBidi" w:cstheme="majorBidi"/>
          <w:sz w:val="24"/>
          <w:szCs w:val="24"/>
        </w:rPr>
        <w:t>speak</w:t>
      </w:r>
      <w:r w:rsidRPr="004B1A9C">
        <w:rPr>
          <w:rFonts w:asciiTheme="majorBidi" w:hAnsiTheme="majorBidi" w:cstheme="majorBidi"/>
          <w:spacing w:val="-3"/>
          <w:sz w:val="24"/>
          <w:szCs w:val="24"/>
        </w:rPr>
        <w:t xml:space="preserve"> </w:t>
      </w:r>
      <w:r w:rsidRPr="004B1A9C">
        <w:rPr>
          <w:rFonts w:asciiTheme="majorBidi" w:hAnsiTheme="majorBidi" w:cstheme="majorBidi"/>
          <w:sz w:val="24"/>
          <w:szCs w:val="24"/>
        </w:rPr>
        <w:t>English</w:t>
      </w:r>
      <w:r w:rsidRPr="004B1A9C">
        <w:rPr>
          <w:rFonts w:asciiTheme="majorBidi" w:hAnsiTheme="majorBidi" w:cstheme="majorBidi"/>
          <w:spacing w:val="-3"/>
          <w:sz w:val="24"/>
          <w:szCs w:val="24"/>
        </w:rPr>
        <w:t xml:space="preserve"> </w:t>
      </w:r>
      <w:r w:rsidRPr="004B1A9C">
        <w:rPr>
          <w:rFonts w:asciiTheme="majorBidi" w:hAnsiTheme="majorBidi" w:cstheme="majorBidi"/>
          <w:sz w:val="24"/>
          <w:szCs w:val="24"/>
        </w:rPr>
        <w:t>accurately</w:t>
      </w:r>
      <w:r w:rsidRPr="004B1A9C">
        <w:rPr>
          <w:rFonts w:asciiTheme="majorBidi" w:hAnsiTheme="majorBidi" w:cstheme="majorBidi"/>
          <w:spacing w:val="-3"/>
          <w:sz w:val="24"/>
          <w:szCs w:val="24"/>
        </w:rPr>
        <w:t xml:space="preserve"> </w:t>
      </w:r>
      <w:r w:rsidRPr="004B1A9C">
        <w:rPr>
          <w:rFonts w:asciiTheme="majorBidi" w:hAnsiTheme="majorBidi" w:cstheme="majorBidi"/>
          <w:sz w:val="24"/>
          <w:szCs w:val="24"/>
        </w:rPr>
        <w:t>(Hasibuan</w:t>
      </w:r>
      <w:r w:rsidRPr="004B1A9C">
        <w:rPr>
          <w:rFonts w:asciiTheme="majorBidi" w:hAnsiTheme="majorBidi" w:cstheme="majorBidi"/>
          <w:spacing w:val="-3"/>
          <w:sz w:val="24"/>
          <w:szCs w:val="24"/>
        </w:rPr>
        <w:t xml:space="preserve"> </w:t>
      </w:r>
      <w:r w:rsidRPr="004B1A9C">
        <w:rPr>
          <w:rFonts w:asciiTheme="majorBidi" w:hAnsiTheme="majorBidi" w:cstheme="majorBidi"/>
          <w:sz w:val="24"/>
          <w:szCs w:val="24"/>
        </w:rPr>
        <w:t>et</w:t>
      </w:r>
      <w:r w:rsidRPr="004B1A9C">
        <w:rPr>
          <w:rFonts w:asciiTheme="majorBidi" w:hAnsiTheme="majorBidi" w:cstheme="majorBidi"/>
          <w:spacing w:val="-3"/>
          <w:sz w:val="24"/>
          <w:szCs w:val="24"/>
        </w:rPr>
        <w:t xml:space="preserve"> </w:t>
      </w:r>
      <w:r w:rsidRPr="004B1A9C">
        <w:rPr>
          <w:rFonts w:asciiTheme="majorBidi" w:hAnsiTheme="majorBidi" w:cstheme="majorBidi"/>
          <w:sz w:val="24"/>
          <w:szCs w:val="24"/>
        </w:rPr>
        <w:t xml:space="preserve">al., 2022). Listening skills form the foundation for other English skills. Through listening, students </w:t>
      </w:r>
      <w:r w:rsidRPr="004B1A9C">
        <w:rPr>
          <w:rFonts w:asciiTheme="majorBidi" w:hAnsiTheme="majorBidi" w:cstheme="majorBidi"/>
          <w:sz w:val="24"/>
          <w:szCs w:val="24"/>
        </w:rPr>
        <w:lastRenderedPageBreak/>
        <w:t>can better understand phonemes, vocabulary, phrases, and sentence structure</w:t>
      </w:r>
      <w:r w:rsidR="00CF1F39">
        <w:rPr>
          <w:rFonts w:asciiTheme="majorBidi" w:hAnsiTheme="majorBidi" w:cstheme="majorBidi"/>
          <w:sz w:val="24"/>
          <w:szCs w:val="24"/>
          <w:lang w:val="en-US"/>
        </w:rPr>
        <w:t xml:space="preserve"> </w:t>
      </w:r>
      <w:r w:rsidR="00CF1F39">
        <w:rPr>
          <w:rFonts w:asciiTheme="majorBidi" w:hAnsiTheme="majorBidi" w:cstheme="majorBidi"/>
          <w:sz w:val="24"/>
          <w:szCs w:val="24"/>
          <w:lang w:val="en-US"/>
        </w:rPr>
        <w:fldChar w:fldCharType="begin" w:fldLock="1"/>
      </w:r>
      <w:r w:rsidR="00CF1F39">
        <w:rPr>
          <w:rFonts w:asciiTheme="majorBidi" w:hAnsiTheme="majorBidi" w:cstheme="majorBidi"/>
          <w:sz w:val="24"/>
          <w:szCs w:val="24"/>
          <w:lang w:val="en-US"/>
        </w:rPr>
        <w:instrText>ADDIN CSL_CITATION {"citationItems":[{"id":"ITEM-1","itemData":{"ISSN":"2964-0229","author":[{"dropping-particle":"","family":"Fauzah","given":"Nurul","non-dropping-particle":"","parse-names":false,"suffix":""},{"dropping-particle":"","family":"Husni","given":"Rifqi Muzaki","non-dropping-particle":"","parse-names":false,"suffix":""},{"dropping-particle":"","family":"Fikri","given":"Heykal","non-dropping-particle":"","parse-names":false,"suffix":""},{"dropping-particle":"","family":"Wahyudi","given":"Iqmal","non-dropping-particle":"","parse-names":false,"suffix":""}],"container-title":"Lahjatuna: Jurnal Pendidikan Bahasa Arab","id":"ITEM-1","issue":"2","issued":{"date-parts":[["2025"]]},"page":"103-117","title":"Improving Students' Vocabulary Mastery Through Structured Listening Exercises","type":"article-journal","volume":"4"},"uris":["http://www.mendeley.com/documents/?uuid=2772602c-b8f3-4263-92f7-9b8c3ab893f1"]},{"id":"ITEM-2","itemData":{"ISSN":"1916-4742","author":[{"dropping-particle":"","family":"Gilakjani","given":"Abbas Pourhosein","non-dropping-particle":"","parse-names":false,"suffix":""},{"dropping-particle":"","family":"Sabouri","given":"Narjes Banou","non-dropping-particle":"","parse-names":false,"suffix":""}],"container-title":"English language teaching","id":"ITEM-2","issue":"6","issued":{"date-parts":[["2016"]]},"page":"123-133","publisher":"ERIC","title":"Learners' Listening Comprehension Difficulties in English Language Learning: A Literature Review.","type":"article-journal","volume":"9"},"uris":["http://www.mendeley.com/documents/?uuid=4ded1afb-6746-4098-af4d-234e368b99e5"]}],"mendeley":{"formattedCitation":"(Fauzah et al., 2025; Gilakjani &amp; Sabouri, 2016)","plainTextFormattedCitation":"(Fauzah et al., 2025; Gilakjani &amp; Sabouri, 2016)","previouslyFormattedCitation":"(Fauzah et al., 2025; Gilakjani &amp; Sabouri, 2016)"},"properties":{"noteIndex":0},"schema":"https://github.com/citation-style-language/schema/raw/master/csl-citation.json"}</w:instrText>
      </w:r>
      <w:r w:rsidR="00CF1F39">
        <w:rPr>
          <w:rFonts w:asciiTheme="majorBidi" w:hAnsiTheme="majorBidi" w:cstheme="majorBidi"/>
          <w:sz w:val="24"/>
          <w:szCs w:val="24"/>
          <w:lang w:val="en-US"/>
        </w:rPr>
        <w:fldChar w:fldCharType="separate"/>
      </w:r>
      <w:r w:rsidR="00CF1F39" w:rsidRPr="00CF1F39">
        <w:rPr>
          <w:rFonts w:asciiTheme="majorBidi" w:hAnsiTheme="majorBidi" w:cstheme="majorBidi"/>
          <w:noProof/>
          <w:sz w:val="24"/>
          <w:szCs w:val="24"/>
          <w:lang w:val="en-US"/>
        </w:rPr>
        <w:t>(Fauzah et al., 2025; Gilakjani &amp; Sabouri, 2016)</w:t>
      </w:r>
      <w:r w:rsidR="00CF1F39">
        <w:rPr>
          <w:rFonts w:asciiTheme="majorBidi" w:hAnsiTheme="majorBidi" w:cstheme="majorBidi"/>
          <w:sz w:val="24"/>
          <w:szCs w:val="24"/>
          <w:lang w:val="en-US"/>
        </w:rPr>
        <w:fldChar w:fldCharType="end"/>
      </w:r>
      <w:r w:rsidRPr="004B1A9C">
        <w:rPr>
          <w:rFonts w:asciiTheme="majorBidi" w:hAnsiTheme="majorBidi" w:cstheme="majorBidi"/>
          <w:sz w:val="24"/>
          <w:szCs w:val="24"/>
        </w:rPr>
        <w:t>.</w:t>
      </w:r>
    </w:p>
    <w:p w14:paraId="12A65561" w14:textId="220413A7" w:rsidR="004B1A9C" w:rsidRPr="004B1A9C" w:rsidRDefault="004B1A9C" w:rsidP="004B1A9C">
      <w:pPr>
        <w:pStyle w:val="BodyText"/>
        <w:spacing w:after="0" w:line="276" w:lineRule="auto"/>
        <w:ind w:firstLine="570"/>
        <w:jc w:val="both"/>
        <w:rPr>
          <w:rFonts w:asciiTheme="majorBidi" w:hAnsiTheme="majorBidi" w:cstheme="majorBidi"/>
          <w:sz w:val="24"/>
          <w:szCs w:val="24"/>
        </w:rPr>
      </w:pPr>
      <w:r w:rsidRPr="004B1A9C">
        <w:rPr>
          <w:rFonts w:asciiTheme="majorBidi" w:hAnsiTheme="majorBidi" w:cstheme="majorBidi"/>
          <w:sz w:val="24"/>
          <w:szCs w:val="24"/>
        </w:rPr>
        <w:t>Despite the increased awareness of the significance of listening skills in recent times, many challenges are still faced in teaching listening in English as a</w:t>
      </w:r>
      <w:r w:rsidRPr="004B1A9C">
        <w:rPr>
          <w:rFonts w:asciiTheme="majorBidi" w:hAnsiTheme="majorBidi" w:cstheme="majorBidi"/>
          <w:spacing w:val="-2"/>
          <w:sz w:val="24"/>
          <w:szCs w:val="24"/>
        </w:rPr>
        <w:t xml:space="preserve"> </w:t>
      </w:r>
      <w:r w:rsidRPr="004B1A9C">
        <w:rPr>
          <w:rFonts w:asciiTheme="majorBidi" w:hAnsiTheme="majorBidi" w:cstheme="majorBidi"/>
          <w:sz w:val="24"/>
          <w:szCs w:val="24"/>
        </w:rPr>
        <w:t>Foreign</w:t>
      </w:r>
      <w:r w:rsidRPr="004B1A9C">
        <w:rPr>
          <w:rFonts w:asciiTheme="majorBidi" w:hAnsiTheme="majorBidi" w:cstheme="majorBidi"/>
          <w:spacing w:val="-2"/>
          <w:sz w:val="24"/>
          <w:szCs w:val="24"/>
        </w:rPr>
        <w:t xml:space="preserve"> </w:t>
      </w:r>
      <w:r w:rsidRPr="004B1A9C">
        <w:rPr>
          <w:rFonts w:asciiTheme="majorBidi" w:hAnsiTheme="majorBidi" w:cstheme="majorBidi"/>
          <w:sz w:val="24"/>
          <w:szCs w:val="24"/>
        </w:rPr>
        <w:t>Language</w:t>
      </w:r>
      <w:r w:rsidRPr="004B1A9C">
        <w:rPr>
          <w:rFonts w:asciiTheme="majorBidi" w:hAnsiTheme="majorBidi" w:cstheme="majorBidi"/>
          <w:spacing w:val="-2"/>
          <w:sz w:val="24"/>
          <w:szCs w:val="24"/>
        </w:rPr>
        <w:t xml:space="preserve"> </w:t>
      </w:r>
      <w:r w:rsidRPr="004B1A9C">
        <w:rPr>
          <w:rFonts w:asciiTheme="majorBidi" w:hAnsiTheme="majorBidi" w:cstheme="majorBidi"/>
          <w:sz w:val="24"/>
          <w:szCs w:val="24"/>
        </w:rPr>
        <w:t>(EFL) classrooms</w:t>
      </w:r>
      <w:r w:rsidR="00CF1F39">
        <w:rPr>
          <w:rFonts w:asciiTheme="majorBidi" w:hAnsiTheme="majorBidi" w:cstheme="majorBidi"/>
          <w:sz w:val="24"/>
          <w:szCs w:val="24"/>
          <w:lang w:val="en-US"/>
        </w:rPr>
        <w:t xml:space="preserve"> </w:t>
      </w:r>
      <w:r w:rsidR="00CF1F39">
        <w:rPr>
          <w:rFonts w:asciiTheme="majorBidi" w:hAnsiTheme="majorBidi" w:cstheme="majorBidi"/>
          <w:sz w:val="24"/>
          <w:szCs w:val="24"/>
          <w:lang w:val="en-US"/>
        </w:rPr>
        <w:fldChar w:fldCharType="begin" w:fldLock="1"/>
      </w:r>
      <w:r w:rsidR="00CF1F39">
        <w:rPr>
          <w:rFonts w:asciiTheme="majorBidi" w:hAnsiTheme="majorBidi" w:cstheme="majorBidi"/>
          <w:sz w:val="24"/>
          <w:szCs w:val="24"/>
          <w:lang w:val="en-US"/>
        </w:rPr>
        <w:instrText>ADDIN CSL_CITATION {"citationItems":[{"id":"ITEM-1","itemData":{"ISSN":"2158-2440","author":[{"dropping-particle":"","family":"Nushi","given":"Musa","non-dropping-particle":"","parse-names":false,"suffix":""},{"dropping-particle":"","family":"Orouji","given":"Fereshte","non-dropping-particle":"","parse-names":false,"suffix":""}],"container-title":"Sage Open","id":"ITEM-1","issue":"2","issued":{"date-parts":[["2020"]]},"page":"2158244020917393","publisher":"SAGE Publications Sage CA: Los Angeles, CA","title":"Investigating EFL teachers’ views on listening difficulties among their learners: The case of Iranian context","type":"article-journal","volume":"10"},"uris":["http://www.mendeley.com/documents/?uuid=cda4d6bd-8726-453f-8cb0-7b8832255d59"]},{"id":"ITEM-2","itemData":{"ISSN":"1303-0493","author":[{"dropping-particle":"","family":"Yıldırım","given":"Selin","non-dropping-particle":"","parse-names":false,"suffix":""},{"dropping-particle":"","family":"Yıldırım","given":"Özgür","non-dropping-particle":"","parse-names":false,"suffix":""}],"container-title":"Abant İzzet Baysal Üniversitesi Eğitim Fakültesi Dergisi","id":"ITEM-2","issue":"4","issued":{"date-parts":[["2016"]]},"page":"2094-2110","publisher":"Bolu Abant Izzet Baysal University","title":"The importance of listening in language learning and listening comprehension problems experienced by language learners: A literature review","type":"article-journal","volume":"16"},"uris":["http://www.mendeley.com/documents/?uuid=7d940d9b-56bd-40d2-aaad-b125137468ba"]}],"mendeley":{"formattedCitation":"(Nushi &amp; Orouji, 2020; Yıldırım &amp; Yıldırım, 2016)","plainTextFormattedCitation":"(Nushi &amp; Orouji, 2020; Yıldırım &amp; Yıldırım, 2016)","previouslyFormattedCitation":"(Nushi &amp; Orouji, 2020; Yıldırım &amp; Yıldırım, 2016)"},"properties":{"noteIndex":0},"schema":"https://github.com/citation-style-language/schema/raw/master/csl-citation.json"}</w:instrText>
      </w:r>
      <w:r w:rsidR="00CF1F39">
        <w:rPr>
          <w:rFonts w:asciiTheme="majorBidi" w:hAnsiTheme="majorBidi" w:cstheme="majorBidi"/>
          <w:sz w:val="24"/>
          <w:szCs w:val="24"/>
          <w:lang w:val="en-US"/>
        </w:rPr>
        <w:fldChar w:fldCharType="separate"/>
      </w:r>
      <w:r w:rsidR="00CF1F39" w:rsidRPr="00CF1F39">
        <w:rPr>
          <w:rFonts w:asciiTheme="majorBidi" w:hAnsiTheme="majorBidi" w:cstheme="majorBidi"/>
          <w:noProof/>
          <w:sz w:val="24"/>
          <w:szCs w:val="24"/>
          <w:lang w:val="en-US"/>
        </w:rPr>
        <w:t>(Nushi &amp; Orouji, 2020; Yıldırım &amp; Yıldırım, 2016)</w:t>
      </w:r>
      <w:r w:rsidR="00CF1F39">
        <w:rPr>
          <w:rFonts w:asciiTheme="majorBidi" w:hAnsiTheme="majorBidi" w:cstheme="majorBidi"/>
          <w:sz w:val="24"/>
          <w:szCs w:val="24"/>
          <w:lang w:val="en-US"/>
        </w:rPr>
        <w:fldChar w:fldCharType="end"/>
      </w:r>
      <w:r w:rsidRPr="004B1A9C">
        <w:rPr>
          <w:rFonts w:asciiTheme="majorBidi" w:hAnsiTheme="majorBidi" w:cstheme="majorBidi"/>
          <w:sz w:val="24"/>
          <w:szCs w:val="24"/>
        </w:rPr>
        <w:t>. These obstacles are largely related to the lack of attention teachers give to appropriate learning media and instructional strategies. Ginting (2018) notes that many teachers today continue to rely on traditional teaching methods. Furthermore, teachers often depend on conventional media such as</w:t>
      </w:r>
      <w:r w:rsidRPr="004B1A9C">
        <w:rPr>
          <w:rFonts w:asciiTheme="majorBidi" w:hAnsiTheme="majorBidi" w:cstheme="majorBidi"/>
          <w:spacing w:val="-3"/>
          <w:sz w:val="24"/>
          <w:szCs w:val="24"/>
        </w:rPr>
        <w:t xml:space="preserve"> </w:t>
      </w:r>
      <w:r w:rsidRPr="004B1A9C">
        <w:rPr>
          <w:rFonts w:asciiTheme="majorBidi" w:hAnsiTheme="majorBidi" w:cstheme="majorBidi"/>
          <w:sz w:val="24"/>
          <w:szCs w:val="24"/>
        </w:rPr>
        <w:t>textbooks,</w:t>
      </w:r>
      <w:r w:rsidRPr="004B1A9C">
        <w:rPr>
          <w:rFonts w:asciiTheme="majorBidi" w:hAnsiTheme="majorBidi" w:cstheme="majorBidi"/>
          <w:spacing w:val="-3"/>
          <w:sz w:val="24"/>
          <w:szCs w:val="24"/>
        </w:rPr>
        <w:t xml:space="preserve"> </w:t>
      </w:r>
      <w:r w:rsidRPr="004B1A9C">
        <w:rPr>
          <w:rFonts w:asciiTheme="majorBidi" w:hAnsiTheme="majorBidi" w:cstheme="majorBidi"/>
          <w:sz w:val="24"/>
          <w:szCs w:val="24"/>
        </w:rPr>
        <w:t>which</w:t>
      </w:r>
      <w:r w:rsidRPr="004B1A9C">
        <w:rPr>
          <w:rFonts w:asciiTheme="majorBidi" w:hAnsiTheme="majorBidi" w:cstheme="majorBidi"/>
          <w:spacing w:val="-3"/>
          <w:sz w:val="24"/>
          <w:szCs w:val="24"/>
        </w:rPr>
        <w:t xml:space="preserve"> </w:t>
      </w:r>
      <w:r w:rsidRPr="004B1A9C">
        <w:rPr>
          <w:rFonts w:asciiTheme="majorBidi" w:hAnsiTheme="majorBidi" w:cstheme="majorBidi"/>
          <w:sz w:val="24"/>
          <w:szCs w:val="24"/>
        </w:rPr>
        <w:t>limits</w:t>
      </w:r>
      <w:r w:rsidRPr="004B1A9C">
        <w:rPr>
          <w:rFonts w:asciiTheme="majorBidi" w:hAnsiTheme="majorBidi" w:cstheme="majorBidi"/>
          <w:spacing w:val="-3"/>
          <w:sz w:val="24"/>
          <w:szCs w:val="24"/>
        </w:rPr>
        <w:t xml:space="preserve"> </w:t>
      </w:r>
      <w:r w:rsidRPr="004B1A9C">
        <w:rPr>
          <w:rFonts w:asciiTheme="majorBidi" w:hAnsiTheme="majorBidi" w:cstheme="majorBidi"/>
          <w:sz w:val="24"/>
          <w:szCs w:val="24"/>
        </w:rPr>
        <w:t>classroom</w:t>
      </w:r>
      <w:r w:rsidRPr="004B1A9C">
        <w:rPr>
          <w:rFonts w:asciiTheme="majorBidi" w:hAnsiTheme="majorBidi" w:cstheme="majorBidi"/>
          <w:spacing w:val="-3"/>
          <w:sz w:val="24"/>
          <w:szCs w:val="24"/>
        </w:rPr>
        <w:t xml:space="preserve"> </w:t>
      </w:r>
      <w:r w:rsidRPr="004B1A9C">
        <w:rPr>
          <w:rFonts w:asciiTheme="majorBidi" w:hAnsiTheme="majorBidi" w:cstheme="majorBidi"/>
          <w:sz w:val="24"/>
          <w:szCs w:val="24"/>
        </w:rPr>
        <w:t>interaction</w:t>
      </w:r>
      <w:r w:rsidRPr="004B1A9C">
        <w:rPr>
          <w:rFonts w:asciiTheme="majorBidi" w:hAnsiTheme="majorBidi" w:cstheme="majorBidi"/>
          <w:spacing w:val="-3"/>
          <w:sz w:val="24"/>
          <w:szCs w:val="24"/>
        </w:rPr>
        <w:t xml:space="preserve"> </w:t>
      </w:r>
      <w:r w:rsidRPr="004B1A9C">
        <w:rPr>
          <w:rFonts w:asciiTheme="majorBidi" w:hAnsiTheme="majorBidi" w:cstheme="majorBidi"/>
          <w:sz w:val="24"/>
          <w:szCs w:val="24"/>
        </w:rPr>
        <w:t>between teachers and students (Wang, 2013). In listening instruction, teachers frequently use only simple audio materials, resulting in less effective comprehension of spoken language. Consequently, students are unable to fully participate in learning, making the classroom atmosphere passive and uninteresting. Uncomfortable classrooms, boring topics, and unsuitable learning media can make it harder for students to master English listening skills (Lengkoan et al., 2022)</w:t>
      </w:r>
    </w:p>
    <w:p w14:paraId="12263731" w14:textId="3BF31341" w:rsidR="004B1A9C" w:rsidRPr="004B1A9C" w:rsidRDefault="004B1A9C" w:rsidP="004B1A9C">
      <w:pPr>
        <w:pStyle w:val="BodyText"/>
        <w:spacing w:after="0" w:line="276" w:lineRule="auto"/>
        <w:ind w:firstLine="570"/>
        <w:jc w:val="both"/>
        <w:rPr>
          <w:rFonts w:asciiTheme="majorBidi" w:hAnsiTheme="majorBidi" w:cstheme="majorBidi"/>
          <w:sz w:val="24"/>
          <w:szCs w:val="24"/>
        </w:rPr>
      </w:pPr>
      <w:r w:rsidRPr="004B1A9C">
        <w:rPr>
          <w:rFonts w:asciiTheme="majorBidi" w:hAnsiTheme="majorBidi" w:cstheme="majorBidi"/>
          <w:sz w:val="24"/>
          <w:szCs w:val="24"/>
        </w:rPr>
        <w:t>Therefore, an appropriate solution is needed, particularly through the use of suitable media that can enhance student engagement and improve their</w:t>
      </w:r>
      <w:r w:rsidRPr="004B1A9C">
        <w:rPr>
          <w:rFonts w:asciiTheme="majorBidi" w:hAnsiTheme="majorBidi" w:cstheme="majorBidi"/>
          <w:spacing w:val="-4"/>
          <w:sz w:val="24"/>
          <w:szCs w:val="24"/>
        </w:rPr>
        <w:t xml:space="preserve"> </w:t>
      </w:r>
      <w:r w:rsidRPr="004B1A9C">
        <w:rPr>
          <w:rFonts w:asciiTheme="majorBidi" w:hAnsiTheme="majorBidi" w:cstheme="majorBidi"/>
          <w:sz w:val="24"/>
          <w:szCs w:val="24"/>
        </w:rPr>
        <w:t>learning</w:t>
      </w:r>
      <w:r w:rsidRPr="004B1A9C">
        <w:rPr>
          <w:rFonts w:asciiTheme="majorBidi" w:hAnsiTheme="majorBidi" w:cstheme="majorBidi"/>
          <w:spacing w:val="-4"/>
          <w:sz w:val="24"/>
          <w:szCs w:val="24"/>
        </w:rPr>
        <w:t xml:space="preserve"> </w:t>
      </w:r>
      <w:r w:rsidRPr="004B1A9C">
        <w:rPr>
          <w:rFonts w:asciiTheme="majorBidi" w:hAnsiTheme="majorBidi" w:cstheme="majorBidi"/>
          <w:sz w:val="24"/>
          <w:szCs w:val="24"/>
        </w:rPr>
        <w:t>experience</w:t>
      </w:r>
      <w:r w:rsidR="00CF1F39">
        <w:rPr>
          <w:rFonts w:asciiTheme="majorBidi" w:hAnsiTheme="majorBidi" w:cstheme="majorBidi"/>
          <w:sz w:val="24"/>
          <w:szCs w:val="24"/>
          <w:lang w:val="en-US"/>
        </w:rPr>
        <w:t xml:space="preserve"> </w:t>
      </w:r>
      <w:r w:rsidR="00CF1F39">
        <w:rPr>
          <w:rFonts w:asciiTheme="majorBidi" w:hAnsiTheme="majorBidi" w:cstheme="majorBidi"/>
          <w:sz w:val="24"/>
          <w:szCs w:val="24"/>
          <w:lang w:val="en-US"/>
        </w:rPr>
        <w:fldChar w:fldCharType="begin" w:fldLock="1"/>
      </w:r>
      <w:r w:rsidR="00CF1F39">
        <w:rPr>
          <w:rFonts w:asciiTheme="majorBidi" w:hAnsiTheme="majorBidi" w:cstheme="majorBidi"/>
          <w:sz w:val="24"/>
          <w:szCs w:val="24"/>
          <w:lang w:val="en-US"/>
        </w:rPr>
        <w:instrText>ADDIN CSL_CITATION {"citationItems":[{"id":"ITEM-1","itemData":{"ISSN":"1468-2753","author":[{"dropping-particle":"","family":"Leaning","given":"Marcus","non-dropping-particle":"","parse-names":false,"suffix":""}],"container-title":"Journal of Media Practice","id":"ITEM-1","issue":"2","issued":{"date-parts":[["2015"]]},"page":"155-170","publisher":"Taylor &amp; Francis","title":"A study of the use of games and gamification to enhance student engagement, experience and achievement on a theory-based course of an undergraduate media degree","type":"article-journal","volume":"16"},"uris":["http://www.mendeley.com/documents/?uuid=1187c7ed-cd7c-4a07-81b8-065902321871"]},{"id":"ITEM-2","itemData":{"ISSN":"0141-8211","author":[{"dropping-particle":"","family":"Serrano","given":"Dolores R","non-dropping-particle":"","parse-names":false,"suffix":""},{"dropping-particle":"","family":"Dea‐Ayuela","given":"Maria Auxiliadora","non-dropping-particle":"","parse-names":false,"suffix":""},{"dropping-particle":"","family":"Gonzalez‐Burgos","given":"Elena","non-dropping-particle":"","parse-names":false,"suffix":""},{"dropping-particle":"","family":"Serrano‐Gil","given":"Alfonso","non-dropping-particle":"","parse-names":false,"suffix":""},{"dropping-particle":"","family":"Lalatsa","given":"Aikaterini","non-dropping-particle":"","parse-names":false,"suffix":""}],"container-title":"European journal of education","id":"ITEM-2","issue":"2","issued":{"date-parts":[["2019"]]},"page":"273-286","publisher":"Wiley Online Library","title":"Technology‐enhanced learning in higher education: How to enhance student engagement through blended learning","type":"article-journal","volume":"54"},"uris":["http://www.mendeley.com/documents/?uuid=086c01c8-9b09-44e6-adc4-c30f80f6e798"]},{"id":"ITEM-3","itemData":{"ISSN":"2549-9106","author":[{"dropping-particle":"","family":"Indra","given":"Muhammad Halfi","non-dropping-particle":"","parse-names":false,"suffix":""},{"dropping-particle":"","family":"Sutarto","given":"Sutarto","non-dropping-particle":"","parse-names":false,"suffix":""},{"dropping-particle":"","family":"Kharizmi","given":"Muhammad","non-dropping-particle":"","parse-names":false,"suffix":""},{"dropping-particle":"","family":"Nurmiati","given":"Ai Siti","non-dropping-particle":"","parse-names":false,"suffix":""},{"dropping-particle":"","family":"Susanto","given":"Anto","non-dropping-particle":"","parse-names":false,"suffix":""}],"container-title":"Al-Fikrah: Jurnal Manajemen Pendidikan","id":"ITEM-3","issue":"2","issued":{"date-parts":[["2023"]]},"page":"233-244","title":"Optimizing the Potential of Technology-Based Learning Increases Student Engagement","type":"article-journal","volume":"11"},"uris":["http://www.mendeley.com/documents/?uuid=277bca85-b7b3-4612-a400-2e1ac47237b2"]}],"mendeley":{"formattedCitation":"(Indra et al., 2023; Leaning, 2015; Serrano et al., 2019)","plainTextFormattedCitation":"(Indra et al., 2023; Leaning, 2015; Serrano et al., 2019)","previouslyFormattedCitation":"(Indra et al., 2023; Leaning, 2015; Serrano et al., 2019)"},"properties":{"noteIndex":0},"schema":"https://github.com/citation-style-language/schema/raw/master/csl-citation.json"}</w:instrText>
      </w:r>
      <w:r w:rsidR="00CF1F39">
        <w:rPr>
          <w:rFonts w:asciiTheme="majorBidi" w:hAnsiTheme="majorBidi" w:cstheme="majorBidi"/>
          <w:sz w:val="24"/>
          <w:szCs w:val="24"/>
          <w:lang w:val="en-US"/>
        </w:rPr>
        <w:fldChar w:fldCharType="separate"/>
      </w:r>
      <w:r w:rsidR="00CF1F39" w:rsidRPr="00CF1F39">
        <w:rPr>
          <w:rFonts w:asciiTheme="majorBidi" w:hAnsiTheme="majorBidi" w:cstheme="majorBidi"/>
          <w:noProof/>
          <w:sz w:val="24"/>
          <w:szCs w:val="24"/>
          <w:lang w:val="en-US"/>
        </w:rPr>
        <w:t>(Indra et al., 2023; Leaning, 2015; Serrano et al., 2019)</w:t>
      </w:r>
      <w:r w:rsidR="00CF1F39">
        <w:rPr>
          <w:rFonts w:asciiTheme="majorBidi" w:hAnsiTheme="majorBidi" w:cstheme="majorBidi"/>
          <w:sz w:val="24"/>
          <w:szCs w:val="24"/>
          <w:lang w:val="en-US"/>
        </w:rPr>
        <w:fldChar w:fldCharType="end"/>
      </w:r>
      <w:r w:rsidRPr="004B1A9C">
        <w:rPr>
          <w:rFonts w:asciiTheme="majorBidi" w:hAnsiTheme="majorBidi" w:cstheme="majorBidi"/>
          <w:sz w:val="24"/>
          <w:szCs w:val="24"/>
        </w:rPr>
        <w:t>.</w:t>
      </w:r>
      <w:r w:rsidRPr="004B1A9C">
        <w:rPr>
          <w:rFonts w:asciiTheme="majorBidi" w:hAnsiTheme="majorBidi" w:cstheme="majorBidi"/>
          <w:spacing w:val="-4"/>
          <w:sz w:val="24"/>
          <w:szCs w:val="24"/>
        </w:rPr>
        <w:t xml:space="preserve"> </w:t>
      </w:r>
      <w:r w:rsidRPr="004B1A9C">
        <w:rPr>
          <w:rFonts w:asciiTheme="majorBidi" w:hAnsiTheme="majorBidi" w:cstheme="majorBidi"/>
          <w:sz w:val="24"/>
          <w:szCs w:val="24"/>
        </w:rPr>
        <w:t>Recently, using English songs in the</w:t>
      </w:r>
      <w:r w:rsidRPr="004B1A9C">
        <w:rPr>
          <w:rFonts w:asciiTheme="majorBidi" w:hAnsiTheme="majorBidi" w:cstheme="majorBidi"/>
          <w:spacing w:val="-3"/>
          <w:sz w:val="24"/>
          <w:szCs w:val="24"/>
        </w:rPr>
        <w:t xml:space="preserve"> </w:t>
      </w:r>
      <w:r w:rsidRPr="004B1A9C">
        <w:rPr>
          <w:rFonts w:asciiTheme="majorBidi" w:hAnsiTheme="majorBidi" w:cstheme="majorBidi"/>
          <w:sz w:val="24"/>
          <w:szCs w:val="24"/>
        </w:rPr>
        <w:t>classroom</w:t>
      </w:r>
      <w:r w:rsidRPr="004B1A9C">
        <w:rPr>
          <w:rFonts w:asciiTheme="majorBidi" w:hAnsiTheme="majorBidi" w:cstheme="majorBidi"/>
          <w:spacing w:val="-3"/>
          <w:sz w:val="24"/>
          <w:szCs w:val="24"/>
        </w:rPr>
        <w:t xml:space="preserve"> </w:t>
      </w:r>
      <w:r w:rsidRPr="004B1A9C">
        <w:rPr>
          <w:rFonts w:asciiTheme="majorBidi" w:hAnsiTheme="majorBidi" w:cstheme="majorBidi"/>
          <w:sz w:val="24"/>
          <w:szCs w:val="24"/>
        </w:rPr>
        <w:t>has</w:t>
      </w:r>
      <w:r w:rsidRPr="004B1A9C">
        <w:rPr>
          <w:rFonts w:asciiTheme="majorBidi" w:hAnsiTheme="majorBidi" w:cstheme="majorBidi"/>
          <w:spacing w:val="-3"/>
          <w:sz w:val="24"/>
          <w:szCs w:val="24"/>
        </w:rPr>
        <w:t xml:space="preserve"> </w:t>
      </w:r>
      <w:r w:rsidRPr="004B1A9C">
        <w:rPr>
          <w:rFonts w:asciiTheme="majorBidi" w:hAnsiTheme="majorBidi" w:cstheme="majorBidi"/>
          <w:sz w:val="24"/>
          <w:szCs w:val="24"/>
        </w:rPr>
        <w:t>become</w:t>
      </w:r>
      <w:r w:rsidRPr="004B1A9C">
        <w:rPr>
          <w:rFonts w:asciiTheme="majorBidi" w:hAnsiTheme="majorBidi" w:cstheme="majorBidi"/>
          <w:spacing w:val="-3"/>
          <w:sz w:val="24"/>
          <w:szCs w:val="24"/>
        </w:rPr>
        <w:t xml:space="preserve"> </w:t>
      </w:r>
      <w:r w:rsidRPr="004B1A9C">
        <w:rPr>
          <w:rFonts w:asciiTheme="majorBidi" w:hAnsiTheme="majorBidi" w:cstheme="majorBidi"/>
          <w:sz w:val="24"/>
          <w:szCs w:val="24"/>
        </w:rPr>
        <w:t>popular.</w:t>
      </w:r>
      <w:r w:rsidRPr="004B1A9C">
        <w:rPr>
          <w:rFonts w:asciiTheme="majorBidi" w:hAnsiTheme="majorBidi" w:cstheme="majorBidi"/>
          <w:spacing w:val="-3"/>
          <w:sz w:val="24"/>
          <w:szCs w:val="24"/>
        </w:rPr>
        <w:t xml:space="preserve"> </w:t>
      </w:r>
      <w:r w:rsidRPr="004B1A9C">
        <w:rPr>
          <w:rFonts w:asciiTheme="majorBidi" w:hAnsiTheme="majorBidi" w:cstheme="majorBidi"/>
          <w:sz w:val="24"/>
          <w:szCs w:val="24"/>
        </w:rPr>
        <w:t>According</w:t>
      </w:r>
      <w:r w:rsidRPr="004B1A9C">
        <w:rPr>
          <w:rFonts w:asciiTheme="majorBidi" w:hAnsiTheme="majorBidi" w:cstheme="majorBidi"/>
          <w:spacing w:val="-3"/>
          <w:sz w:val="24"/>
          <w:szCs w:val="24"/>
        </w:rPr>
        <w:t xml:space="preserve"> </w:t>
      </w:r>
      <w:r w:rsidRPr="004B1A9C">
        <w:rPr>
          <w:rFonts w:asciiTheme="majorBidi" w:hAnsiTheme="majorBidi" w:cstheme="majorBidi"/>
          <w:sz w:val="24"/>
          <w:szCs w:val="24"/>
        </w:rPr>
        <w:t>to</w:t>
      </w:r>
      <w:r w:rsidRPr="004B1A9C">
        <w:rPr>
          <w:rFonts w:asciiTheme="majorBidi" w:hAnsiTheme="majorBidi" w:cstheme="majorBidi"/>
          <w:spacing w:val="-3"/>
          <w:sz w:val="24"/>
          <w:szCs w:val="24"/>
        </w:rPr>
        <w:t xml:space="preserve"> </w:t>
      </w:r>
      <w:r w:rsidRPr="004B1A9C">
        <w:rPr>
          <w:rFonts w:asciiTheme="majorBidi" w:hAnsiTheme="majorBidi" w:cstheme="majorBidi"/>
          <w:sz w:val="24"/>
          <w:szCs w:val="24"/>
        </w:rPr>
        <w:t>Almutairi</w:t>
      </w:r>
      <w:r w:rsidRPr="004B1A9C">
        <w:rPr>
          <w:rFonts w:asciiTheme="majorBidi" w:hAnsiTheme="majorBidi" w:cstheme="majorBidi"/>
          <w:spacing w:val="-3"/>
          <w:sz w:val="24"/>
          <w:szCs w:val="24"/>
        </w:rPr>
        <w:t xml:space="preserve"> </w:t>
      </w:r>
      <w:r w:rsidRPr="004B1A9C">
        <w:rPr>
          <w:rFonts w:asciiTheme="majorBidi" w:hAnsiTheme="majorBidi" w:cstheme="majorBidi"/>
          <w:sz w:val="24"/>
          <w:szCs w:val="24"/>
        </w:rPr>
        <w:t>and</w:t>
      </w:r>
      <w:r w:rsidRPr="004B1A9C">
        <w:rPr>
          <w:rFonts w:asciiTheme="majorBidi" w:hAnsiTheme="majorBidi" w:cstheme="majorBidi"/>
          <w:spacing w:val="-3"/>
          <w:sz w:val="24"/>
          <w:szCs w:val="24"/>
        </w:rPr>
        <w:t xml:space="preserve"> </w:t>
      </w:r>
      <w:r w:rsidRPr="004B1A9C">
        <w:rPr>
          <w:rFonts w:asciiTheme="majorBidi" w:hAnsiTheme="majorBidi" w:cstheme="majorBidi"/>
          <w:sz w:val="24"/>
          <w:szCs w:val="24"/>
        </w:rPr>
        <w:t>Shruki (2016), songs are artistic works expressed through words accompanied by music. Songs provide language learning opportunities in an enjoyable and effective manner.</w:t>
      </w:r>
      <w:r w:rsidRPr="004B1A9C">
        <w:rPr>
          <w:rFonts w:asciiTheme="majorBidi" w:hAnsiTheme="majorBidi" w:cstheme="majorBidi"/>
          <w:spacing w:val="-4"/>
          <w:sz w:val="24"/>
          <w:szCs w:val="24"/>
        </w:rPr>
        <w:t xml:space="preserve"> </w:t>
      </w:r>
      <w:r w:rsidRPr="004B1A9C">
        <w:rPr>
          <w:rFonts w:asciiTheme="majorBidi" w:hAnsiTheme="majorBidi" w:cstheme="majorBidi"/>
          <w:sz w:val="24"/>
          <w:szCs w:val="24"/>
        </w:rPr>
        <w:t>Songs</w:t>
      </w:r>
      <w:r w:rsidRPr="004B1A9C">
        <w:rPr>
          <w:rFonts w:asciiTheme="majorBidi" w:hAnsiTheme="majorBidi" w:cstheme="majorBidi"/>
          <w:spacing w:val="-4"/>
          <w:sz w:val="24"/>
          <w:szCs w:val="24"/>
        </w:rPr>
        <w:t xml:space="preserve"> </w:t>
      </w:r>
      <w:r w:rsidRPr="004B1A9C">
        <w:rPr>
          <w:rFonts w:asciiTheme="majorBidi" w:hAnsiTheme="majorBidi" w:cstheme="majorBidi"/>
          <w:sz w:val="24"/>
          <w:szCs w:val="24"/>
        </w:rPr>
        <w:t>provide authentic language input, exposing learners to natural pronunciation, rhythm, and intonation, and offer a meaningful context for understanding spoken English (Karim, Sudiro, Putri, Syailendra &amp; Lestari, 2024).</w:t>
      </w:r>
    </w:p>
    <w:p w14:paraId="5F201B2E" w14:textId="63C98559" w:rsidR="004B1A9C" w:rsidRPr="004B1A9C" w:rsidRDefault="004B1A9C" w:rsidP="004B1A9C">
      <w:pPr>
        <w:pStyle w:val="BodyText"/>
        <w:spacing w:after="0" w:line="276" w:lineRule="auto"/>
        <w:ind w:firstLine="570"/>
        <w:jc w:val="both"/>
        <w:rPr>
          <w:rFonts w:asciiTheme="majorBidi" w:hAnsiTheme="majorBidi" w:cstheme="majorBidi"/>
          <w:sz w:val="24"/>
          <w:szCs w:val="24"/>
        </w:rPr>
      </w:pPr>
      <w:r w:rsidRPr="004B1A9C">
        <w:rPr>
          <w:rFonts w:asciiTheme="majorBidi" w:hAnsiTheme="majorBidi" w:cstheme="majorBidi"/>
          <w:sz w:val="24"/>
          <w:szCs w:val="24"/>
        </w:rPr>
        <w:t>When listening to songs, students repeatedly hear phrases and often sing along,</w:t>
      </w:r>
      <w:r w:rsidRPr="004B1A9C">
        <w:rPr>
          <w:rFonts w:asciiTheme="majorBidi" w:hAnsiTheme="majorBidi" w:cstheme="majorBidi"/>
          <w:spacing w:val="40"/>
          <w:sz w:val="24"/>
          <w:szCs w:val="24"/>
        </w:rPr>
        <w:t xml:space="preserve"> </w:t>
      </w:r>
      <w:r w:rsidRPr="004B1A9C">
        <w:rPr>
          <w:rFonts w:asciiTheme="majorBidi" w:hAnsiTheme="majorBidi" w:cstheme="majorBidi"/>
          <w:sz w:val="24"/>
          <w:szCs w:val="24"/>
        </w:rPr>
        <w:t>allowing them to naturally improve their English listening skills (Jumadullayeva, 2020). Moreover, songs are widely present in daily life, are entertaining, and closely relate to students’ experiences</w:t>
      </w:r>
      <w:r w:rsidR="000F594D">
        <w:rPr>
          <w:rFonts w:asciiTheme="majorBidi" w:hAnsiTheme="majorBidi" w:cstheme="majorBidi"/>
          <w:sz w:val="24"/>
          <w:szCs w:val="24"/>
          <w:lang w:val="en-US"/>
        </w:rPr>
        <w:t xml:space="preserve"> </w:t>
      </w:r>
      <w:r w:rsidR="000F594D">
        <w:rPr>
          <w:rFonts w:asciiTheme="majorBidi" w:hAnsiTheme="majorBidi" w:cstheme="majorBidi"/>
          <w:sz w:val="24"/>
          <w:szCs w:val="24"/>
          <w:lang w:val="en-US"/>
        </w:rPr>
        <w:fldChar w:fldCharType="begin" w:fldLock="1"/>
      </w:r>
      <w:r w:rsidR="000F594D">
        <w:rPr>
          <w:rFonts w:asciiTheme="majorBidi" w:hAnsiTheme="majorBidi" w:cstheme="majorBidi"/>
          <w:sz w:val="24"/>
          <w:szCs w:val="24"/>
          <w:lang w:val="en-US"/>
        </w:rPr>
        <w:instrText>ADDIN CSL_CITATION {"citationItems":[{"id":"ITEM-1","itemData":{"ISSN":"2684-9259","author":[{"dropping-particle":"","family":"Bao","given":"Dat","non-dropping-particle":"","parse-names":false,"suffix":""}],"container-title":"International Journal of Visual &amp; Performing Arts","id":"ITEM-1","issue":"2","issued":{"date-parts":[["2023"]]},"title":"Exploring the impact of songs on student cognitive and emotional development.","type":"article-journal","volume":"5"},"uris":["http://www.mendeley.com/documents/?uuid=7dcd02d4-0af9-4809-9d80-487adcfecb96"]},{"id":"ITEM-2","itemData":{"ISSN":"1657-0790","author":[{"dropping-particle":"","family":"Cortés Rozo","given":"Erika Johana","non-dropping-particle":"","parse-names":false,"suffix":""},{"dropping-particle":"","family":"Suárez Vergara","given":"Daniela Andrea","non-dropping-particle":"","parse-names":false,"suffix":""},{"dropping-particle":"","family":"Castañeda-Trujillo","given":"Jairo Enrique","non-dropping-particle":"","parse-names":false,"suffix":""}],"container-title":"Profile: Issues in Teachers' Professional Development.","id":"ITEM-2","issue":"2","issued":{"date-parts":[["2019"]]},"page":"129-141","publisher":"Universidad Nacional de Colombia.","title":"Exploring students’ context representations by using songs in English with a social content","type":"article-journal","volume":"21"},"uris":["http://www.mendeley.com/documents/?uuid=557b4334-1424-4b3f-941c-d60fdfa01ce5"]},{"id":"ITEM-3","itemData":{"author":[{"dropping-particle":"","family":"Bokiev","given":"Daler","non-dropping-particle":"","parse-names":false,"suffix":""},{"dropping-particle":"","family":"Bokiev","given":"Umed","non-dropping-particle":"","parse-names":false,"suffix":""},{"dropping-particle":"","family":"Aralas","given":"Dalia","non-dropping-particle":"","parse-names":false,"suffix":""},{"dropping-particle":"","family":"Ismail","given":"Liliati","non-dropping-particle":"","parse-names":false,"suffix":""},{"dropping-particle":"","family":"Othman","given":"Moomala","non-dropping-particle":"","parse-names":false,"suffix":""}],"container-title":"International Journal of Academic Research in Business and Social Sciences","id":"ITEM-3","issue":"12","issued":{"date-parts":[["2018"]]},"page":"314-332","title":"Utilizing music and songs to promote student engagement in ESL classrooms","type":"article-journal","volume":"8"},"uris":["http://www.mendeley.com/documents/?uuid=53b44a19-8cd8-4d06-a7dd-bb783fa6783f"]}],"mendeley":{"formattedCitation":"(Bao, 2023; Bokiev et al., 2018; Cortés Rozo et al., 2019)","plainTextFormattedCitation":"(Bao, 2023; Bokiev et al., 2018; Cortés Rozo et al., 2019)","previouslyFormattedCitation":"(Bao, 2023; Bokiev et al., 2018; Cortés Rozo et al., 2019)"},"properties":{"noteIndex":0},"schema":"https://github.com/citation-style-language/schema/raw/master/csl-citation.json"}</w:instrText>
      </w:r>
      <w:r w:rsidR="000F594D">
        <w:rPr>
          <w:rFonts w:asciiTheme="majorBidi" w:hAnsiTheme="majorBidi" w:cstheme="majorBidi"/>
          <w:sz w:val="24"/>
          <w:szCs w:val="24"/>
          <w:lang w:val="en-US"/>
        </w:rPr>
        <w:fldChar w:fldCharType="separate"/>
      </w:r>
      <w:r w:rsidR="000F594D" w:rsidRPr="000F594D">
        <w:rPr>
          <w:rFonts w:asciiTheme="majorBidi" w:hAnsiTheme="majorBidi" w:cstheme="majorBidi"/>
          <w:noProof/>
          <w:sz w:val="24"/>
          <w:szCs w:val="24"/>
          <w:lang w:val="en-US"/>
        </w:rPr>
        <w:t>(Bao, 2023; Bokiev et al., 2018; Cortés Rozo et al., 2019)</w:t>
      </w:r>
      <w:r w:rsidR="000F594D">
        <w:rPr>
          <w:rFonts w:asciiTheme="majorBidi" w:hAnsiTheme="majorBidi" w:cstheme="majorBidi"/>
          <w:sz w:val="24"/>
          <w:szCs w:val="24"/>
          <w:lang w:val="en-US"/>
        </w:rPr>
        <w:fldChar w:fldCharType="end"/>
      </w:r>
      <w:r w:rsidRPr="004B1A9C">
        <w:rPr>
          <w:rFonts w:asciiTheme="majorBidi" w:hAnsiTheme="majorBidi" w:cstheme="majorBidi"/>
          <w:sz w:val="24"/>
          <w:szCs w:val="24"/>
        </w:rPr>
        <w:t>. Using them as listening materials helps learners remain relaxed rather than anxious. Therefore, songs can be an effective tool not only for improving listening comprehension</w:t>
      </w:r>
      <w:r w:rsidRPr="004B1A9C">
        <w:rPr>
          <w:rFonts w:asciiTheme="majorBidi" w:hAnsiTheme="majorBidi" w:cstheme="majorBidi"/>
          <w:spacing w:val="-4"/>
          <w:sz w:val="24"/>
          <w:szCs w:val="24"/>
        </w:rPr>
        <w:t xml:space="preserve"> </w:t>
      </w:r>
      <w:r w:rsidRPr="004B1A9C">
        <w:rPr>
          <w:rFonts w:asciiTheme="majorBidi" w:hAnsiTheme="majorBidi" w:cstheme="majorBidi"/>
          <w:sz w:val="24"/>
          <w:szCs w:val="24"/>
        </w:rPr>
        <w:t>but</w:t>
      </w:r>
      <w:r w:rsidRPr="004B1A9C">
        <w:rPr>
          <w:rFonts w:asciiTheme="majorBidi" w:hAnsiTheme="majorBidi" w:cstheme="majorBidi"/>
          <w:spacing w:val="-4"/>
          <w:sz w:val="24"/>
          <w:szCs w:val="24"/>
        </w:rPr>
        <w:t xml:space="preserve"> </w:t>
      </w:r>
      <w:r w:rsidRPr="004B1A9C">
        <w:rPr>
          <w:rFonts w:asciiTheme="majorBidi" w:hAnsiTheme="majorBidi" w:cstheme="majorBidi"/>
          <w:sz w:val="24"/>
          <w:szCs w:val="24"/>
        </w:rPr>
        <w:t>also</w:t>
      </w:r>
      <w:r w:rsidRPr="004B1A9C">
        <w:rPr>
          <w:rFonts w:asciiTheme="majorBidi" w:hAnsiTheme="majorBidi" w:cstheme="majorBidi"/>
          <w:spacing w:val="-4"/>
          <w:sz w:val="24"/>
          <w:szCs w:val="24"/>
        </w:rPr>
        <w:t xml:space="preserve"> </w:t>
      </w:r>
      <w:r w:rsidRPr="004B1A9C">
        <w:rPr>
          <w:rFonts w:asciiTheme="majorBidi" w:hAnsiTheme="majorBidi" w:cstheme="majorBidi"/>
          <w:sz w:val="24"/>
          <w:szCs w:val="24"/>
        </w:rPr>
        <w:t>for</w:t>
      </w:r>
      <w:r w:rsidRPr="004B1A9C">
        <w:rPr>
          <w:rFonts w:asciiTheme="majorBidi" w:hAnsiTheme="majorBidi" w:cstheme="majorBidi"/>
          <w:spacing w:val="-4"/>
          <w:sz w:val="24"/>
          <w:szCs w:val="24"/>
        </w:rPr>
        <w:t xml:space="preserve"> </w:t>
      </w:r>
      <w:r w:rsidRPr="004B1A9C">
        <w:rPr>
          <w:rFonts w:asciiTheme="majorBidi" w:hAnsiTheme="majorBidi" w:cstheme="majorBidi"/>
          <w:sz w:val="24"/>
          <w:szCs w:val="24"/>
        </w:rPr>
        <w:t>increasing</w:t>
      </w:r>
      <w:r w:rsidRPr="004B1A9C">
        <w:rPr>
          <w:rFonts w:asciiTheme="majorBidi" w:hAnsiTheme="majorBidi" w:cstheme="majorBidi"/>
          <w:spacing w:val="-4"/>
          <w:sz w:val="24"/>
          <w:szCs w:val="24"/>
        </w:rPr>
        <w:t xml:space="preserve"> </w:t>
      </w:r>
      <w:r w:rsidRPr="004B1A9C">
        <w:rPr>
          <w:rFonts w:asciiTheme="majorBidi" w:hAnsiTheme="majorBidi" w:cstheme="majorBidi"/>
          <w:sz w:val="24"/>
          <w:szCs w:val="24"/>
        </w:rPr>
        <w:t>motivation</w:t>
      </w:r>
      <w:r w:rsidRPr="004B1A9C">
        <w:rPr>
          <w:rFonts w:asciiTheme="majorBidi" w:hAnsiTheme="majorBidi" w:cstheme="majorBidi"/>
          <w:spacing w:val="-4"/>
          <w:sz w:val="24"/>
          <w:szCs w:val="24"/>
        </w:rPr>
        <w:t xml:space="preserve"> </w:t>
      </w:r>
      <w:r w:rsidRPr="004B1A9C">
        <w:rPr>
          <w:rFonts w:asciiTheme="majorBidi" w:hAnsiTheme="majorBidi" w:cstheme="majorBidi"/>
          <w:sz w:val="24"/>
          <w:szCs w:val="24"/>
        </w:rPr>
        <w:t>and</w:t>
      </w:r>
      <w:r w:rsidRPr="004B1A9C">
        <w:rPr>
          <w:rFonts w:asciiTheme="majorBidi" w:hAnsiTheme="majorBidi" w:cstheme="majorBidi"/>
          <w:spacing w:val="-4"/>
          <w:sz w:val="24"/>
          <w:szCs w:val="24"/>
        </w:rPr>
        <w:t xml:space="preserve"> </w:t>
      </w:r>
      <w:r w:rsidRPr="004B1A9C">
        <w:rPr>
          <w:rFonts w:asciiTheme="majorBidi" w:hAnsiTheme="majorBidi" w:cstheme="majorBidi"/>
          <w:sz w:val="24"/>
          <w:szCs w:val="24"/>
        </w:rPr>
        <w:t>reducing</w:t>
      </w:r>
      <w:r w:rsidRPr="004B1A9C">
        <w:rPr>
          <w:rFonts w:asciiTheme="majorBidi" w:hAnsiTheme="majorBidi" w:cstheme="majorBidi"/>
          <w:spacing w:val="-4"/>
          <w:sz w:val="24"/>
          <w:szCs w:val="24"/>
        </w:rPr>
        <w:t xml:space="preserve"> </w:t>
      </w:r>
      <w:r w:rsidRPr="004B1A9C">
        <w:rPr>
          <w:rFonts w:asciiTheme="majorBidi" w:hAnsiTheme="majorBidi" w:cstheme="majorBidi"/>
          <w:sz w:val="24"/>
          <w:szCs w:val="24"/>
        </w:rPr>
        <w:t>anxiety</w:t>
      </w:r>
      <w:r w:rsidRPr="004B1A9C">
        <w:rPr>
          <w:rFonts w:asciiTheme="majorBidi" w:hAnsiTheme="majorBidi" w:cstheme="majorBidi"/>
          <w:spacing w:val="-4"/>
          <w:sz w:val="24"/>
          <w:szCs w:val="24"/>
        </w:rPr>
        <w:t xml:space="preserve"> </w:t>
      </w:r>
      <w:r w:rsidRPr="004B1A9C">
        <w:rPr>
          <w:rFonts w:asciiTheme="majorBidi" w:hAnsiTheme="majorBidi" w:cstheme="majorBidi"/>
          <w:sz w:val="24"/>
          <w:szCs w:val="24"/>
        </w:rPr>
        <w:t>in</w:t>
      </w:r>
      <w:r w:rsidRPr="004B1A9C">
        <w:rPr>
          <w:rFonts w:asciiTheme="majorBidi" w:hAnsiTheme="majorBidi" w:cstheme="majorBidi"/>
          <w:spacing w:val="-4"/>
          <w:sz w:val="24"/>
          <w:szCs w:val="24"/>
        </w:rPr>
        <w:t xml:space="preserve"> </w:t>
      </w:r>
      <w:r w:rsidRPr="004B1A9C">
        <w:rPr>
          <w:rFonts w:asciiTheme="majorBidi" w:hAnsiTheme="majorBidi" w:cstheme="majorBidi"/>
          <w:sz w:val="24"/>
          <w:szCs w:val="24"/>
        </w:rPr>
        <w:t>the</w:t>
      </w:r>
      <w:r w:rsidRPr="004B1A9C">
        <w:rPr>
          <w:rFonts w:asciiTheme="majorBidi" w:hAnsiTheme="majorBidi" w:cstheme="majorBidi"/>
          <w:spacing w:val="-4"/>
          <w:sz w:val="24"/>
          <w:szCs w:val="24"/>
        </w:rPr>
        <w:t xml:space="preserve"> </w:t>
      </w:r>
      <w:r w:rsidRPr="004B1A9C">
        <w:rPr>
          <w:rFonts w:asciiTheme="majorBidi" w:hAnsiTheme="majorBidi" w:cstheme="majorBidi"/>
          <w:sz w:val="24"/>
          <w:szCs w:val="24"/>
        </w:rPr>
        <w:t>learning</w:t>
      </w:r>
      <w:r w:rsidRPr="004B1A9C">
        <w:rPr>
          <w:rFonts w:asciiTheme="majorBidi" w:hAnsiTheme="majorBidi" w:cstheme="majorBidi"/>
          <w:spacing w:val="-4"/>
          <w:sz w:val="24"/>
          <w:szCs w:val="24"/>
        </w:rPr>
        <w:t xml:space="preserve"> </w:t>
      </w:r>
      <w:r w:rsidRPr="004B1A9C">
        <w:rPr>
          <w:rFonts w:asciiTheme="majorBidi" w:hAnsiTheme="majorBidi" w:cstheme="majorBidi"/>
          <w:sz w:val="24"/>
          <w:szCs w:val="24"/>
        </w:rPr>
        <w:t>process (Putri, Danayanti &amp; Isnaini, 2022)</w:t>
      </w:r>
    </w:p>
    <w:p w14:paraId="6DBF9F61" w14:textId="06303A23" w:rsidR="004B1A9C" w:rsidRPr="004B1A9C" w:rsidRDefault="004B1A9C" w:rsidP="004B1A9C">
      <w:pPr>
        <w:pStyle w:val="BodyText"/>
        <w:spacing w:after="0" w:line="276" w:lineRule="auto"/>
        <w:ind w:firstLine="570"/>
        <w:jc w:val="both"/>
        <w:rPr>
          <w:rFonts w:asciiTheme="majorBidi" w:hAnsiTheme="majorBidi" w:cstheme="majorBidi"/>
          <w:sz w:val="24"/>
          <w:szCs w:val="24"/>
        </w:rPr>
      </w:pPr>
      <w:r w:rsidRPr="004B1A9C">
        <w:rPr>
          <w:rFonts w:asciiTheme="majorBidi" w:hAnsiTheme="majorBidi" w:cstheme="majorBidi"/>
          <w:sz w:val="24"/>
          <w:szCs w:val="24"/>
        </w:rPr>
        <w:t>Integrating music into language learning helps develop creativity, emotional engagement, and cultural awareness while improving language ability (Rahmadhanti et al., 2025). At the same time, language learning also supports music by helping learners</w:t>
      </w:r>
      <w:r w:rsidRPr="004B1A9C">
        <w:rPr>
          <w:rFonts w:asciiTheme="majorBidi" w:hAnsiTheme="majorBidi" w:cstheme="majorBidi"/>
          <w:spacing w:val="40"/>
          <w:sz w:val="24"/>
          <w:szCs w:val="24"/>
        </w:rPr>
        <w:t xml:space="preserve"> </w:t>
      </w:r>
      <w:r w:rsidRPr="004B1A9C">
        <w:rPr>
          <w:rFonts w:asciiTheme="majorBidi" w:hAnsiTheme="majorBidi" w:cstheme="majorBidi"/>
          <w:sz w:val="24"/>
          <w:szCs w:val="24"/>
        </w:rPr>
        <w:t>understand</w:t>
      </w:r>
      <w:r w:rsidRPr="004B1A9C">
        <w:rPr>
          <w:rFonts w:asciiTheme="majorBidi" w:hAnsiTheme="majorBidi" w:cstheme="majorBidi"/>
          <w:spacing w:val="-3"/>
          <w:sz w:val="24"/>
          <w:szCs w:val="24"/>
        </w:rPr>
        <w:t xml:space="preserve"> </w:t>
      </w:r>
      <w:r w:rsidRPr="004B1A9C">
        <w:rPr>
          <w:rFonts w:asciiTheme="majorBidi" w:hAnsiTheme="majorBidi" w:cstheme="majorBidi"/>
          <w:sz w:val="24"/>
          <w:szCs w:val="24"/>
        </w:rPr>
        <w:t>lyrics,</w:t>
      </w:r>
      <w:r w:rsidRPr="004B1A9C">
        <w:rPr>
          <w:rFonts w:asciiTheme="majorBidi" w:hAnsiTheme="majorBidi" w:cstheme="majorBidi"/>
          <w:spacing w:val="-3"/>
          <w:sz w:val="24"/>
          <w:szCs w:val="24"/>
        </w:rPr>
        <w:t xml:space="preserve"> </w:t>
      </w:r>
      <w:r w:rsidRPr="004B1A9C">
        <w:rPr>
          <w:rFonts w:asciiTheme="majorBidi" w:hAnsiTheme="majorBidi" w:cstheme="majorBidi"/>
          <w:sz w:val="24"/>
          <w:szCs w:val="24"/>
        </w:rPr>
        <w:t>culture,</w:t>
      </w:r>
      <w:r w:rsidRPr="004B1A9C">
        <w:rPr>
          <w:rFonts w:asciiTheme="majorBidi" w:hAnsiTheme="majorBidi" w:cstheme="majorBidi"/>
          <w:spacing w:val="-3"/>
          <w:sz w:val="24"/>
          <w:szCs w:val="24"/>
        </w:rPr>
        <w:t xml:space="preserve"> </w:t>
      </w:r>
      <w:r w:rsidRPr="004B1A9C">
        <w:rPr>
          <w:rFonts w:asciiTheme="majorBidi" w:hAnsiTheme="majorBidi" w:cstheme="majorBidi"/>
          <w:sz w:val="24"/>
          <w:szCs w:val="24"/>
        </w:rPr>
        <w:t>and</w:t>
      </w:r>
      <w:r w:rsidRPr="004B1A9C">
        <w:rPr>
          <w:rFonts w:asciiTheme="majorBidi" w:hAnsiTheme="majorBidi" w:cstheme="majorBidi"/>
          <w:spacing w:val="-3"/>
          <w:sz w:val="24"/>
          <w:szCs w:val="24"/>
        </w:rPr>
        <w:t xml:space="preserve"> </w:t>
      </w:r>
      <w:r w:rsidRPr="004B1A9C">
        <w:rPr>
          <w:rFonts w:asciiTheme="majorBidi" w:hAnsiTheme="majorBidi" w:cstheme="majorBidi"/>
          <w:sz w:val="24"/>
          <w:szCs w:val="24"/>
        </w:rPr>
        <w:t>communication</w:t>
      </w:r>
      <w:r w:rsidRPr="004B1A9C">
        <w:rPr>
          <w:rFonts w:asciiTheme="majorBidi" w:hAnsiTheme="majorBidi" w:cstheme="majorBidi"/>
          <w:spacing w:val="-3"/>
          <w:sz w:val="24"/>
          <w:szCs w:val="24"/>
        </w:rPr>
        <w:t xml:space="preserve"> </w:t>
      </w:r>
      <w:r w:rsidRPr="004B1A9C">
        <w:rPr>
          <w:rFonts w:asciiTheme="majorBidi" w:hAnsiTheme="majorBidi" w:cstheme="majorBidi"/>
          <w:sz w:val="24"/>
          <w:szCs w:val="24"/>
        </w:rPr>
        <w:t>(Chen</w:t>
      </w:r>
      <w:r w:rsidRPr="004B1A9C">
        <w:rPr>
          <w:rFonts w:asciiTheme="majorBidi" w:hAnsiTheme="majorBidi" w:cstheme="majorBidi"/>
          <w:spacing w:val="-3"/>
          <w:sz w:val="24"/>
          <w:szCs w:val="24"/>
        </w:rPr>
        <w:t xml:space="preserve"> </w:t>
      </w:r>
      <w:r w:rsidRPr="004B1A9C">
        <w:rPr>
          <w:rFonts w:asciiTheme="majorBidi" w:hAnsiTheme="majorBidi" w:cstheme="majorBidi"/>
          <w:sz w:val="24"/>
          <w:szCs w:val="24"/>
        </w:rPr>
        <w:t>et</w:t>
      </w:r>
      <w:r w:rsidRPr="004B1A9C">
        <w:rPr>
          <w:rFonts w:asciiTheme="majorBidi" w:hAnsiTheme="majorBidi" w:cstheme="majorBidi"/>
          <w:spacing w:val="-3"/>
          <w:sz w:val="24"/>
          <w:szCs w:val="24"/>
        </w:rPr>
        <w:t xml:space="preserve"> </w:t>
      </w:r>
      <w:r w:rsidRPr="004B1A9C">
        <w:rPr>
          <w:rFonts w:asciiTheme="majorBidi" w:hAnsiTheme="majorBidi" w:cstheme="majorBidi"/>
          <w:sz w:val="24"/>
          <w:szCs w:val="24"/>
        </w:rPr>
        <w:t>al.,</w:t>
      </w:r>
      <w:r w:rsidRPr="004B1A9C">
        <w:rPr>
          <w:rFonts w:asciiTheme="majorBidi" w:hAnsiTheme="majorBidi" w:cstheme="majorBidi"/>
          <w:spacing w:val="-3"/>
          <w:sz w:val="24"/>
          <w:szCs w:val="24"/>
        </w:rPr>
        <w:t xml:space="preserve"> </w:t>
      </w:r>
      <w:r w:rsidRPr="004B1A9C">
        <w:rPr>
          <w:rFonts w:asciiTheme="majorBidi" w:hAnsiTheme="majorBidi" w:cstheme="majorBidi"/>
          <w:sz w:val="24"/>
          <w:szCs w:val="24"/>
        </w:rPr>
        <w:t>2024).</w:t>
      </w:r>
      <w:r w:rsidRPr="004B1A9C">
        <w:rPr>
          <w:rFonts w:asciiTheme="majorBidi" w:hAnsiTheme="majorBidi" w:cstheme="majorBidi"/>
          <w:spacing w:val="-3"/>
          <w:sz w:val="24"/>
          <w:szCs w:val="24"/>
        </w:rPr>
        <w:t xml:space="preserve"> </w:t>
      </w:r>
      <w:r w:rsidRPr="004B1A9C">
        <w:rPr>
          <w:rFonts w:asciiTheme="majorBidi" w:hAnsiTheme="majorBidi" w:cstheme="majorBidi"/>
          <w:sz w:val="24"/>
          <w:szCs w:val="24"/>
        </w:rPr>
        <w:t>Nation</w:t>
      </w:r>
      <w:r w:rsidRPr="004B1A9C">
        <w:rPr>
          <w:rFonts w:asciiTheme="majorBidi" w:hAnsiTheme="majorBidi" w:cstheme="majorBidi"/>
          <w:spacing w:val="-3"/>
          <w:sz w:val="24"/>
          <w:szCs w:val="24"/>
        </w:rPr>
        <w:t xml:space="preserve"> </w:t>
      </w:r>
      <w:r w:rsidRPr="004B1A9C">
        <w:rPr>
          <w:rFonts w:asciiTheme="majorBidi" w:hAnsiTheme="majorBidi" w:cstheme="majorBidi"/>
          <w:sz w:val="24"/>
          <w:szCs w:val="24"/>
        </w:rPr>
        <w:t>(2013)</w:t>
      </w:r>
      <w:r w:rsidRPr="004B1A9C">
        <w:rPr>
          <w:rFonts w:asciiTheme="majorBidi" w:hAnsiTheme="majorBidi" w:cstheme="majorBidi"/>
          <w:spacing w:val="-3"/>
          <w:sz w:val="24"/>
          <w:szCs w:val="24"/>
        </w:rPr>
        <w:t xml:space="preserve"> </w:t>
      </w:r>
      <w:r w:rsidRPr="004B1A9C">
        <w:rPr>
          <w:rFonts w:asciiTheme="majorBidi" w:hAnsiTheme="majorBidi" w:cstheme="majorBidi"/>
          <w:sz w:val="24"/>
          <w:szCs w:val="24"/>
        </w:rPr>
        <w:t>explains</w:t>
      </w:r>
      <w:r w:rsidRPr="004B1A9C">
        <w:rPr>
          <w:rFonts w:asciiTheme="majorBidi" w:hAnsiTheme="majorBidi" w:cstheme="majorBidi"/>
          <w:spacing w:val="-3"/>
          <w:sz w:val="24"/>
          <w:szCs w:val="24"/>
        </w:rPr>
        <w:t xml:space="preserve"> </w:t>
      </w:r>
      <w:r w:rsidRPr="004B1A9C">
        <w:rPr>
          <w:rFonts w:asciiTheme="majorBidi" w:hAnsiTheme="majorBidi" w:cstheme="majorBidi"/>
          <w:sz w:val="24"/>
          <w:szCs w:val="24"/>
        </w:rPr>
        <w:t>that repeated listening to understandable and interesting input helps students learn and remember vocabulary. Many English songs use simple language and repetition, making vocabulary easier to remember. Song lyrics also include both formal and informal language. Therefore, listening to English songs is useful not only for entertainment, but also for improving language skills</w:t>
      </w:r>
      <w:r w:rsidR="000F594D">
        <w:rPr>
          <w:rFonts w:asciiTheme="majorBidi" w:hAnsiTheme="majorBidi" w:cstheme="majorBidi"/>
          <w:sz w:val="24"/>
          <w:szCs w:val="24"/>
          <w:lang w:val="en-US"/>
        </w:rPr>
        <w:t xml:space="preserve"> </w:t>
      </w:r>
      <w:r w:rsidR="000F594D">
        <w:rPr>
          <w:rFonts w:asciiTheme="majorBidi" w:hAnsiTheme="majorBidi" w:cstheme="majorBidi"/>
          <w:sz w:val="24"/>
          <w:szCs w:val="24"/>
          <w:lang w:val="en-US"/>
        </w:rPr>
        <w:fldChar w:fldCharType="begin" w:fldLock="1"/>
      </w:r>
      <w:r w:rsidR="000F594D">
        <w:rPr>
          <w:rFonts w:asciiTheme="majorBidi" w:hAnsiTheme="majorBidi" w:cstheme="majorBidi"/>
          <w:sz w:val="24"/>
          <w:szCs w:val="24"/>
          <w:lang w:val="en-US"/>
        </w:rPr>
        <w:instrText>ADDIN CSL_CITATION {"citationItems":[{"id":"ITEM-1","itemData":{"ISSN":"3005-2599","author":[{"dropping-particle":"","family":"Gómez","given":"Miriam Ruiz","non-dropping-particle":"","parse-names":false,"suffix":""},{"dropping-particle":"","family":"Landero","given":"Juana May","non-dropping-particle":"","parse-names":false,"suffix":""},{"dropping-particle":"","family":"Vázquez","given":"Eleazar Morales","non-dropping-particle":"","parse-names":false,"suffix":""}],"container-title":"Estudios y Perspectivas Revista Científica y Académica","id":"ITEM-1","issue":"1","issued":{"date-parts":[["2025"]]},"page":"3614-3637","title":"How students from higher education improve listening skill through English songs. An exploratory study","type":"article-journal","volume":"5"},"uris":["http://www.mendeley.com/documents/?uuid=1bc21032-ac1f-429a-911f-7eb46611b43f"]},{"id":"ITEM-2","itemData":{"author":[{"dropping-particle":"","family":"Isnaini","given":"Shaleha","non-dropping-particle":"","parse-names":false,"suffix":""},{"dropping-particle":"","family":"Aminatun","given":"Dyah","non-dropping-particle":"","parse-names":false,"suffix":""}],"container-title":"Journal of English Language Teaching and Learning","id":"ITEM-2","issue":"2","issued":{"date-parts":[["2021"]]},"page":"62-67","title":"Do you like listening to music?: Students’ thought on their vocabulary mastery using English songs","type":"article-journal","volume":"2"},"uris":["http://www.mendeley.com/documents/?uuid=68ae2f7f-8c80-41cd-8cb4-d245fe77126a"]},{"id":"ITEM-3","itemData":{"author":[{"dropping-particle":"","family":"Rorintulus","given":"Olga A","non-dropping-particle":"","parse-names":false,"suffix":""},{"dropping-particle":"","family":"Wuntu","given":"Ceisy N","non-dropping-particle":"","parse-names":false,"suffix":""}],"container-title":"Edumaspul: Jurnal Pendidikan","id":"ITEM-3","issue":"2","issued":{"date-parts":[["2023"]]},"page":"3336-3349","title":"Exploring the effectiveness of songs for learning improvement: A case of elementary level students’ English skills","type":"article-journal","volume":"7"},"uris":["http://www.mendeley.com/documents/?uuid=c8812698-3683-4e0b-817c-04c8ed6e69f6"]}],"mendeley":{"formattedCitation":"(Gómez et al., 2025; Isnaini &amp; Aminatun, 2021; Rorintulus &amp; Wuntu, 2023)","plainTextFormattedCitation":"(Gómez et al., 2025; Isnaini &amp; Aminatun, 2021; Rorintulus &amp; Wuntu, 2023)","previouslyFormattedCitation":"(Gómez et al., 2025; Isnaini &amp; Aminatun, 2021)"},"properties":{"noteIndex":0},"schema":"https://github.com/citation-style-language/schema/raw/master/csl-citation.json"}</w:instrText>
      </w:r>
      <w:r w:rsidR="000F594D">
        <w:rPr>
          <w:rFonts w:asciiTheme="majorBidi" w:hAnsiTheme="majorBidi" w:cstheme="majorBidi"/>
          <w:sz w:val="24"/>
          <w:szCs w:val="24"/>
          <w:lang w:val="en-US"/>
        </w:rPr>
        <w:fldChar w:fldCharType="separate"/>
      </w:r>
      <w:r w:rsidR="000F594D" w:rsidRPr="000F594D">
        <w:rPr>
          <w:rFonts w:asciiTheme="majorBidi" w:hAnsiTheme="majorBidi" w:cstheme="majorBidi"/>
          <w:noProof/>
          <w:sz w:val="24"/>
          <w:szCs w:val="24"/>
          <w:lang w:val="en-US"/>
        </w:rPr>
        <w:t>(Gómez et al., 2025; Isnaini &amp; Aminatun, 2021; Rorintulus &amp; Wuntu, 2023)</w:t>
      </w:r>
      <w:r w:rsidR="000F594D">
        <w:rPr>
          <w:rFonts w:asciiTheme="majorBidi" w:hAnsiTheme="majorBidi" w:cstheme="majorBidi"/>
          <w:sz w:val="24"/>
          <w:szCs w:val="24"/>
          <w:lang w:val="en-US"/>
        </w:rPr>
        <w:fldChar w:fldCharType="end"/>
      </w:r>
      <w:r w:rsidRPr="004B1A9C">
        <w:rPr>
          <w:rFonts w:asciiTheme="majorBidi" w:hAnsiTheme="majorBidi" w:cstheme="majorBidi"/>
          <w:sz w:val="24"/>
          <w:szCs w:val="24"/>
        </w:rPr>
        <w:t>.</w:t>
      </w:r>
    </w:p>
    <w:p w14:paraId="14515689" w14:textId="77777777" w:rsidR="00CF567A" w:rsidRDefault="00CF567A" w:rsidP="004B1A9C">
      <w:pPr>
        <w:pStyle w:val="BodyText"/>
        <w:spacing w:after="0" w:line="276" w:lineRule="auto"/>
        <w:ind w:firstLine="570"/>
        <w:jc w:val="both"/>
        <w:rPr>
          <w:rFonts w:asciiTheme="majorBidi" w:hAnsiTheme="majorBidi" w:cstheme="majorBidi"/>
          <w:spacing w:val="30"/>
          <w:sz w:val="24"/>
          <w:szCs w:val="24"/>
        </w:rPr>
      </w:pPr>
      <w:r w:rsidRPr="00CF567A">
        <w:rPr>
          <w:rFonts w:asciiTheme="majorBidi" w:hAnsiTheme="majorBidi" w:cstheme="majorBidi"/>
          <w:sz w:val="24"/>
          <w:szCs w:val="24"/>
          <w:lang w:val="en"/>
        </w:rPr>
        <w:t xml:space="preserve">Several previous studies have examined the use of English songs in language learning. Putri, Degeng, and Isnaini (2022) found that EFL students held positive perceptions toward the use of English songs as listening learning media, with students reporting that songs made listening activities more comfortable and engaging compared to traditional media. Lestary and Seriadi (2019) demonstrated that the use of songs could improve students' listening comprehension ability, as songs provided repeated exposure to authentic language in a </w:t>
      </w:r>
      <w:r w:rsidRPr="00CF567A">
        <w:rPr>
          <w:rFonts w:asciiTheme="majorBidi" w:hAnsiTheme="majorBidi" w:cstheme="majorBidi"/>
          <w:sz w:val="24"/>
          <w:szCs w:val="24"/>
          <w:lang w:val="en"/>
        </w:rPr>
        <w:lastRenderedPageBreak/>
        <w:t>meaningful context. Karim et al. (2024) from the perspective of Audio-Lingual Method found that English songs facilitated EFL students' learning in listening subjects through habit formation and repetition. Ramadhanti and Farida (2025) in their literature review concluded that listening to English songs has a positive impact on EFL students' vocabulary acquisition, particularly through repeated exposure and contextual learning. Chen, Mohammadi, and Izadpanah (2024) found that language learning through music significantly improved academic achievement, creative thinking, and self-esteem of EFL learners. Sadiqzade (2025) emphasized that using songs in the classroom enhances English language learning by creating a joyful and low-anxiety environment that promotes language acquisition</w:t>
      </w:r>
      <w:r w:rsidR="004B1A9C" w:rsidRPr="004B1A9C">
        <w:rPr>
          <w:rFonts w:asciiTheme="majorBidi" w:hAnsiTheme="majorBidi" w:cstheme="majorBidi"/>
          <w:sz w:val="24"/>
          <w:szCs w:val="24"/>
        </w:rPr>
        <w:t>.</w:t>
      </w:r>
      <w:r w:rsidR="004B1A9C" w:rsidRPr="004B1A9C">
        <w:rPr>
          <w:rFonts w:asciiTheme="majorBidi" w:hAnsiTheme="majorBidi" w:cstheme="majorBidi"/>
          <w:spacing w:val="30"/>
          <w:sz w:val="24"/>
          <w:szCs w:val="24"/>
        </w:rPr>
        <w:t xml:space="preserve"> </w:t>
      </w:r>
    </w:p>
    <w:p w14:paraId="7A8E82FA" w14:textId="2FCE3198" w:rsidR="004B1A9C" w:rsidRDefault="004B1A9C" w:rsidP="004B1A9C">
      <w:pPr>
        <w:pStyle w:val="BodyText"/>
        <w:spacing w:after="0" w:line="276" w:lineRule="auto"/>
        <w:ind w:firstLine="570"/>
        <w:jc w:val="both"/>
        <w:rPr>
          <w:rFonts w:asciiTheme="majorBidi" w:hAnsiTheme="majorBidi" w:cstheme="majorBidi"/>
          <w:spacing w:val="-2"/>
          <w:sz w:val="24"/>
          <w:szCs w:val="24"/>
        </w:rPr>
      </w:pPr>
      <w:r w:rsidRPr="004B1A9C">
        <w:rPr>
          <w:rFonts w:asciiTheme="majorBidi" w:hAnsiTheme="majorBidi" w:cstheme="majorBidi"/>
          <w:spacing w:val="-5"/>
          <w:sz w:val="24"/>
          <w:szCs w:val="24"/>
        </w:rPr>
        <w:t xml:space="preserve">For </w:t>
      </w:r>
      <w:r w:rsidRPr="004B1A9C">
        <w:rPr>
          <w:rFonts w:asciiTheme="majorBidi" w:hAnsiTheme="majorBidi" w:cstheme="majorBidi"/>
          <w:sz w:val="24"/>
          <w:szCs w:val="24"/>
        </w:rPr>
        <w:t>example, one</w:t>
      </w:r>
      <w:r w:rsidRPr="004B1A9C">
        <w:rPr>
          <w:rFonts w:asciiTheme="majorBidi" w:hAnsiTheme="majorBidi" w:cstheme="majorBidi"/>
          <w:spacing w:val="-3"/>
          <w:sz w:val="24"/>
          <w:szCs w:val="24"/>
        </w:rPr>
        <w:t xml:space="preserve"> </w:t>
      </w:r>
      <w:r w:rsidRPr="004B1A9C">
        <w:rPr>
          <w:rFonts w:asciiTheme="majorBidi" w:hAnsiTheme="majorBidi" w:cstheme="majorBidi"/>
          <w:sz w:val="24"/>
          <w:szCs w:val="24"/>
        </w:rPr>
        <w:t>study</w:t>
      </w:r>
      <w:r w:rsidRPr="004B1A9C">
        <w:rPr>
          <w:rFonts w:asciiTheme="majorBidi" w:hAnsiTheme="majorBidi" w:cstheme="majorBidi"/>
          <w:spacing w:val="-3"/>
          <w:sz w:val="24"/>
          <w:szCs w:val="24"/>
        </w:rPr>
        <w:t xml:space="preserve"> </w:t>
      </w:r>
      <w:r w:rsidRPr="004B1A9C">
        <w:rPr>
          <w:rFonts w:asciiTheme="majorBidi" w:hAnsiTheme="majorBidi" w:cstheme="majorBidi"/>
          <w:sz w:val="24"/>
          <w:szCs w:val="24"/>
        </w:rPr>
        <w:t>found</w:t>
      </w:r>
      <w:r w:rsidRPr="004B1A9C">
        <w:rPr>
          <w:rFonts w:asciiTheme="majorBidi" w:hAnsiTheme="majorBidi" w:cstheme="majorBidi"/>
          <w:spacing w:val="-3"/>
          <w:sz w:val="24"/>
          <w:szCs w:val="24"/>
        </w:rPr>
        <w:t xml:space="preserve"> </w:t>
      </w:r>
      <w:r w:rsidRPr="004B1A9C">
        <w:rPr>
          <w:rFonts w:asciiTheme="majorBidi" w:hAnsiTheme="majorBidi" w:cstheme="majorBidi"/>
          <w:sz w:val="24"/>
          <w:szCs w:val="24"/>
        </w:rPr>
        <w:t>that</w:t>
      </w:r>
      <w:r w:rsidRPr="004B1A9C">
        <w:rPr>
          <w:rFonts w:asciiTheme="majorBidi" w:hAnsiTheme="majorBidi" w:cstheme="majorBidi"/>
          <w:spacing w:val="-3"/>
          <w:sz w:val="24"/>
          <w:szCs w:val="24"/>
        </w:rPr>
        <w:t xml:space="preserve"> </w:t>
      </w:r>
      <w:r w:rsidRPr="004B1A9C">
        <w:rPr>
          <w:rFonts w:asciiTheme="majorBidi" w:hAnsiTheme="majorBidi" w:cstheme="majorBidi"/>
          <w:sz w:val="24"/>
          <w:szCs w:val="24"/>
        </w:rPr>
        <w:t>the</w:t>
      </w:r>
      <w:r w:rsidRPr="004B1A9C">
        <w:rPr>
          <w:rFonts w:asciiTheme="majorBidi" w:hAnsiTheme="majorBidi" w:cstheme="majorBidi"/>
          <w:spacing w:val="-3"/>
          <w:sz w:val="24"/>
          <w:szCs w:val="24"/>
        </w:rPr>
        <w:t xml:space="preserve"> </w:t>
      </w:r>
      <w:r w:rsidRPr="004B1A9C">
        <w:rPr>
          <w:rFonts w:asciiTheme="majorBidi" w:hAnsiTheme="majorBidi" w:cstheme="majorBidi"/>
          <w:sz w:val="24"/>
          <w:szCs w:val="24"/>
        </w:rPr>
        <w:t>majority</w:t>
      </w:r>
      <w:r w:rsidRPr="004B1A9C">
        <w:rPr>
          <w:rFonts w:asciiTheme="majorBidi" w:hAnsiTheme="majorBidi" w:cstheme="majorBidi"/>
          <w:spacing w:val="-3"/>
          <w:sz w:val="24"/>
          <w:szCs w:val="24"/>
        </w:rPr>
        <w:t xml:space="preserve"> </w:t>
      </w:r>
      <w:r w:rsidRPr="004B1A9C">
        <w:rPr>
          <w:rFonts w:asciiTheme="majorBidi" w:hAnsiTheme="majorBidi" w:cstheme="majorBidi"/>
          <w:sz w:val="24"/>
          <w:szCs w:val="24"/>
        </w:rPr>
        <w:t>of</w:t>
      </w:r>
      <w:r w:rsidRPr="004B1A9C">
        <w:rPr>
          <w:rFonts w:asciiTheme="majorBidi" w:hAnsiTheme="majorBidi" w:cstheme="majorBidi"/>
          <w:spacing w:val="-3"/>
          <w:sz w:val="24"/>
          <w:szCs w:val="24"/>
        </w:rPr>
        <w:t xml:space="preserve"> </w:t>
      </w:r>
      <w:r w:rsidRPr="004B1A9C">
        <w:rPr>
          <w:rFonts w:asciiTheme="majorBidi" w:hAnsiTheme="majorBidi" w:cstheme="majorBidi"/>
          <w:sz w:val="24"/>
          <w:szCs w:val="24"/>
        </w:rPr>
        <w:t>students</w:t>
      </w:r>
      <w:r w:rsidRPr="004B1A9C">
        <w:rPr>
          <w:rFonts w:asciiTheme="majorBidi" w:hAnsiTheme="majorBidi" w:cstheme="majorBidi"/>
          <w:spacing w:val="-3"/>
          <w:sz w:val="24"/>
          <w:szCs w:val="24"/>
        </w:rPr>
        <w:t xml:space="preserve"> </w:t>
      </w:r>
      <w:r w:rsidRPr="004B1A9C">
        <w:rPr>
          <w:rFonts w:asciiTheme="majorBidi" w:hAnsiTheme="majorBidi" w:cstheme="majorBidi"/>
          <w:sz w:val="24"/>
          <w:szCs w:val="24"/>
        </w:rPr>
        <w:t>had</w:t>
      </w:r>
      <w:r w:rsidRPr="004B1A9C">
        <w:rPr>
          <w:rFonts w:asciiTheme="majorBidi" w:hAnsiTheme="majorBidi" w:cstheme="majorBidi"/>
          <w:spacing w:val="-3"/>
          <w:sz w:val="24"/>
          <w:szCs w:val="24"/>
        </w:rPr>
        <w:t xml:space="preserve"> </w:t>
      </w:r>
      <w:r w:rsidRPr="004B1A9C">
        <w:rPr>
          <w:rFonts w:asciiTheme="majorBidi" w:hAnsiTheme="majorBidi" w:cstheme="majorBidi"/>
          <w:sz w:val="24"/>
          <w:szCs w:val="24"/>
        </w:rPr>
        <w:t>positive</w:t>
      </w:r>
      <w:r w:rsidRPr="004B1A9C">
        <w:rPr>
          <w:rFonts w:asciiTheme="majorBidi" w:hAnsiTheme="majorBidi" w:cstheme="majorBidi"/>
          <w:spacing w:val="-3"/>
          <w:sz w:val="24"/>
          <w:szCs w:val="24"/>
        </w:rPr>
        <w:t xml:space="preserve"> </w:t>
      </w:r>
      <w:r w:rsidRPr="004B1A9C">
        <w:rPr>
          <w:rFonts w:asciiTheme="majorBidi" w:hAnsiTheme="majorBidi" w:cstheme="majorBidi"/>
          <w:sz w:val="24"/>
          <w:szCs w:val="24"/>
        </w:rPr>
        <w:t>attitudes</w:t>
      </w:r>
      <w:r w:rsidRPr="004B1A9C">
        <w:rPr>
          <w:rFonts w:asciiTheme="majorBidi" w:hAnsiTheme="majorBidi" w:cstheme="majorBidi"/>
          <w:spacing w:val="-3"/>
          <w:sz w:val="24"/>
          <w:szCs w:val="24"/>
        </w:rPr>
        <w:t xml:space="preserve"> </w:t>
      </w:r>
      <w:r w:rsidRPr="004B1A9C">
        <w:rPr>
          <w:rFonts w:asciiTheme="majorBidi" w:hAnsiTheme="majorBidi" w:cstheme="majorBidi"/>
          <w:sz w:val="24"/>
          <w:szCs w:val="24"/>
        </w:rPr>
        <w:t>toward</w:t>
      </w:r>
      <w:r w:rsidRPr="004B1A9C">
        <w:rPr>
          <w:rFonts w:asciiTheme="majorBidi" w:hAnsiTheme="majorBidi" w:cstheme="majorBidi"/>
          <w:spacing w:val="-3"/>
          <w:sz w:val="24"/>
          <w:szCs w:val="24"/>
        </w:rPr>
        <w:t xml:space="preserve"> </w:t>
      </w:r>
      <w:r w:rsidRPr="004B1A9C">
        <w:rPr>
          <w:rFonts w:asciiTheme="majorBidi" w:hAnsiTheme="majorBidi" w:cstheme="majorBidi"/>
          <w:sz w:val="24"/>
          <w:szCs w:val="24"/>
        </w:rPr>
        <w:t>the</w:t>
      </w:r>
      <w:r w:rsidRPr="004B1A9C">
        <w:rPr>
          <w:rFonts w:asciiTheme="majorBidi" w:hAnsiTheme="majorBidi" w:cstheme="majorBidi"/>
          <w:spacing w:val="-3"/>
          <w:sz w:val="24"/>
          <w:szCs w:val="24"/>
        </w:rPr>
        <w:t xml:space="preserve"> </w:t>
      </w:r>
      <w:r w:rsidRPr="004B1A9C">
        <w:rPr>
          <w:rFonts w:asciiTheme="majorBidi" w:hAnsiTheme="majorBidi" w:cstheme="majorBidi"/>
          <w:sz w:val="24"/>
          <w:szCs w:val="24"/>
        </w:rPr>
        <w:t>use</w:t>
      </w:r>
      <w:r w:rsidRPr="004B1A9C">
        <w:rPr>
          <w:rFonts w:asciiTheme="majorBidi" w:hAnsiTheme="majorBidi" w:cstheme="majorBidi"/>
          <w:spacing w:val="-3"/>
          <w:sz w:val="24"/>
          <w:szCs w:val="24"/>
        </w:rPr>
        <w:t xml:space="preserve"> </w:t>
      </w:r>
      <w:r w:rsidRPr="004B1A9C">
        <w:rPr>
          <w:rFonts w:asciiTheme="majorBidi" w:hAnsiTheme="majorBidi" w:cstheme="majorBidi"/>
          <w:sz w:val="24"/>
          <w:szCs w:val="24"/>
        </w:rPr>
        <w:t>of songs for listening practice,</w:t>
      </w:r>
      <w:r w:rsidRPr="004B1A9C">
        <w:rPr>
          <w:rFonts w:asciiTheme="majorBidi" w:hAnsiTheme="majorBidi" w:cstheme="majorBidi"/>
          <w:spacing w:val="-3"/>
          <w:sz w:val="24"/>
          <w:szCs w:val="24"/>
        </w:rPr>
        <w:t xml:space="preserve"> </w:t>
      </w:r>
      <w:r w:rsidRPr="004B1A9C">
        <w:rPr>
          <w:rFonts w:asciiTheme="majorBidi" w:hAnsiTheme="majorBidi" w:cstheme="majorBidi"/>
          <w:sz w:val="24"/>
          <w:szCs w:val="24"/>
        </w:rPr>
        <w:t>considering</w:t>
      </w:r>
      <w:r w:rsidRPr="004B1A9C">
        <w:rPr>
          <w:rFonts w:asciiTheme="majorBidi" w:hAnsiTheme="majorBidi" w:cstheme="majorBidi"/>
          <w:spacing w:val="-3"/>
          <w:sz w:val="24"/>
          <w:szCs w:val="24"/>
        </w:rPr>
        <w:t xml:space="preserve"> </w:t>
      </w:r>
      <w:r w:rsidRPr="004B1A9C">
        <w:rPr>
          <w:rFonts w:asciiTheme="majorBidi" w:hAnsiTheme="majorBidi" w:cstheme="majorBidi"/>
          <w:sz w:val="24"/>
          <w:szCs w:val="24"/>
        </w:rPr>
        <w:t>them</w:t>
      </w:r>
      <w:r w:rsidRPr="004B1A9C">
        <w:rPr>
          <w:rFonts w:asciiTheme="majorBidi" w:hAnsiTheme="majorBidi" w:cstheme="majorBidi"/>
          <w:spacing w:val="-3"/>
          <w:sz w:val="24"/>
          <w:szCs w:val="24"/>
        </w:rPr>
        <w:t xml:space="preserve"> </w:t>
      </w:r>
      <w:r w:rsidRPr="004B1A9C">
        <w:rPr>
          <w:rFonts w:asciiTheme="majorBidi" w:hAnsiTheme="majorBidi" w:cstheme="majorBidi"/>
          <w:sz w:val="24"/>
          <w:szCs w:val="24"/>
        </w:rPr>
        <w:t>more</w:t>
      </w:r>
      <w:r w:rsidRPr="004B1A9C">
        <w:rPr>
          <w:rFonts w:asciiTheme="majorBidi" w:hAnsiTheme="majorBidi" w:cstheme="majorBidi"/>
          <w:spacing w:val="-3"/>
          <w:sz w:val="24"/>
          <w:szCs w:val="24"/>
        </w:rPr>
        <w:t xml:space="preserve"> </w:t>
      </w:r>
      <w:r w:rsidRPr="004B1A9C">
        <w:rPr>
          <w:rFonts w:asciiTheme="majorBidi" w:hAnsiTheme="majorBidi" w:cstheme="majorBidi"/>
          <w:sz w:val="24"/>
          <w:szCs w:val="24"/>
        </w:rPr>
        <w:t>comfortable</w:t>
      </w:r>
      <w:r w:rsidRPr="004B1A9C">
        <w:rPr>
          <w:rFonts w:asciiTheme="majorBidi" w:hAnsiTheme="majorBidi" w:cstheme="majorBidi"/>
          <w:spacing w:val="-3"/>
          <w:sz w:val="24"/>
          <w:szCs w:val="24"/>
        </w:rPr>
        <w:t xml:space="preserve"> </w:t>
      </w:r>
      <w:r w:rsidRPr="004B1A9C">
        <w:rPr>
          <w:rFonts w:asciiTheme="majorBidi" w:hAnsiTheme="majorBidi" w:cstheme="majorBidi"/>
          <w:sz w:val="24"/>
          <w:szCs w:val="24"/>
        </w:rPr>
        <w:t>and</w:t>
      </w:r>
      <w:r w:rsidRPr="004B1A9C">
        <w:rPr>
          <w:rFonts w:asciiTheme="majorBidi" w:hAnsiTheme="majorBidi" w:cstheme="majorBidi"/>
          <w:spacing w:val="-3"/>
          <w:sz w:val="24"/>
          <w:szCs w:val="24"/>
        </w:rPr>
        <w:t xml:space="preserve"> </w:t>
      </w:r>
      <w:r w:rsidRPr="004B1A9C">
        <w:rPr>
          <w:rFonts w:asciiTheme="majorBidi" w:hAnsiTheme="majorBidi" w:cstheme="majorBidi"/>
          <w:sz w:val="24"/>
          <w:szCs w:val="24"/>
        </w:rPr>
        <w:t>engaging</w:t>
      </w:r>
      <w:r w:rsidRPr="004B1A9C">
        <w:rPr>
          <w:rFonts w:asciiTheme="majorBidi" w:hAnsiTheme="majorBidi" w:cstheme="majorBidi"/>
          <w:spacing w:val="-3"/>
          <w:sz w:val="24"/>
          <w:szCs w:val="24"/>
        </w:rPr>
        <w:t xml:space="preserve"> </w:t>
      </w:r>
      <w:r w:rsidRPr="004B1A9C">
        <w:rPr>
          <w:rFonts w:asciiTheme="majorBidi" w:hAnsiTheme="majorBidi" w:cstheme="majorBidi"/>
          <w:sz w:val="24"/>
          <w:szCs w:val="24"/>
        </w:rPr>
        <w:t>than</w:t>
      </w:r>
      <w:r w:rsidRPr="004B1A9C">
        <w:rPr>
          <w:rFonts w:asciiTheme="majorBidi" w:hAnsiTheme="majorBidi" w:cstheme="majorBidi"/>
          <w:spacing w:val="-3"/>
          <w:sz w:val="24"/>
          <w:szCs w:val="24"/>
        </w:rPr>
        <w:t xml:space="preserve"> </w:t>
      </w:r>
      <w:r w:rsidRPr="004B1A9C">
        <w:rPr>
          <w:rFonts w:asciiTheme="majorBidi" w:hAnsiTheme="majorBidi" w:cstheme="majorBidi"/>
          <w:sz w:val="24"/>
          <w:szCs w:val="24"/>
        </w:rPr>
        <w:t>traditional media. However, students’ perceptions may vary depending on their preferences, learning styles, and proficiency</w:t>
      </w:r>
      <w:r w:rsidRPr="004B1A9C">
        <w:rPr>
          <w:rFonts w:asciiTheme="majorBidi" w:hAnsiTheme="majorBidi" w:cstheme="majorBidi"/>
          <w:spacing w:val="-3"/>
          <w:sz w:val="24"/>
          <w:szCs w:val="24"/>
        </w:rPr>
        <w:t xml:space="preserve"> </w:t>
      </w:r>
      <w:r w:rsidRPr="004B1A9C">
        <w:rPr>
          <w:rFonts w:asciiTheme="majorBidi" w:hAnsiTheme="majorBidi" w:cstheme="majorBidi"/>
          <w:sz w:val="24"/>
          <w:szCs w:val="24"/>
        </w:rPr>
        <w:t>levels.</w:t>
      </w:r>
      <w:r w:rsidRPr="004B1A9C">
        <w:rPr>
          <w:rFonts w:asciiTheme="majorBidi" w:hAnsiTheme="majorBidi" w:cstheme="majorBidi"/>
          <w:spacing w:val="-3"/>
          <w:sz w:val="24"/>
          <w:szCs w:val="24"/>
        </w:rPr>
        <w:t xml:space="preserve"> </w:t>
      </w:r>
      <w:r w:rsidRPr="004B1A9C">
        <w:rPr>
          <w:rFonts w:asciiTheme="majorBidi" w:hAnsiTheme="majorBidi" w:cstheme="majorBidi"/>
          <w:sz w:val="24"/>
          <w:szCs w:val="24"/>
        </w:rPr>
        <w:t>Understanding</w:t>
      </w:r>
      <w:r w:rsidRPr="004B1A9C">
        <w:rPr>
          <w:rFonts w:asciiTheme="majorBidi" w:hAnsiTheme="majorBidi" w:cstheme="majorBidi"/>
          <w:spacing w:val="-3"/>
          <w:sz w:val="24"/>
          <w:szCs w:val="24"/>
        </w:rPr>
        <w:t xml:space="preserve"> </w:t>
      </w:r>
      <w:r w:rsidRPr="004B1A9C">
        <w:rPr>
          <w:rFonts w:asciiTheme="majorBidi" w:hAnsiTheme="majorBidi" w:cstheme="majorBidi"/>
          <w:sz w:val="24"/>
          <w:szCs w:val="24"/>
        </w:rPr>
        <w:t>these</w:t>
      </w:r>
      <w:r w:rsidRPr="004B1A9C">
        <w:rPr>
          <w:rFonts w:asciiTheme="majorBidi" w:hAnsiTheme="majorBidi" w:cstheme="majorBidi"/>
          <w:spacing w:val="-3"/>
          <w:sz w:val="24"/>
          <w:szCs w:val="24"/>
        </w:rPr>
        <w:t xml:space="preserve"> </w:t>
      </w:r>
      <w:r w:rsidRPr="004B1A9C">
        <w:rPr>
          <w:rFonts w:asciiTheme="majorBidi" w:hAnsiTheme="majorBidi" w:cstheme="majorBidi"/>
          <w:sz w:val="24"/>
          <w:szCs w:val="24"/>
        </w:rPr>
        <w:t>perceptions</w:t>
      </w:r>
      <w:r w:rsidRPr="004B1A9C">
        <w:rPr>
          <w:rFonts w:asciiTheme="majorBidi" w:hAnsiTheme="majorBidi" w:cstheme="majorBidi"/>
          <w:spacing w:val="-3"/>
          <w:sz w:val="24"/>
          <w:szCs w:val="24"/>
        </w:rPr>
        <w:t xml:space="preserve"> </w:t>
      </w:r>
      <w:r w:rsidRPr="004B1A9C">
        <w:rPr>
          <w:rFonts w:asciiTheme="majorBidi" w:hAnsiTheme="majorBidi" w:cstheme="majorBidi"/>
          <w:sz w:val="24"/>
          <w:szCs w:val="24"/>
        </w:rPr>
        <w:t>is</w:t>
      </w:r>
      <w:r w:rsidRPr="004B1A9C">
        <w:rPr>
          <w:rFonts w:asciiTheme="majorBidi" w:hAnsiTheme="majorBidi" w:cstheme="majorBidi"/>
          <w:spacing w:val="-3"/>
          <w:sz w:val="24"/>
          <w:szCs w:val="24"/>
        </w:rPr>
        <w:t xml:space="preserve"> </w:t>
      </w:r>
      <w:r w:rsidRPr="004B1A9C">
        <w:rPr>
          <w:rFonts w:asciiTheme="majorBidi" w:hAnsiTheme="majorBidi" w:cstheme="majorBidi"/>
          <w:sz w:val="24"/>
          <w:szCs w:val="24"/>
        </w:rPr>
        <w:t>important,</w:t>
      </w:r>
      <w:r w:rsidRPr="004B1A9C">
        <w:rPr>
          <w:rFonts w:asciiTheme="majorBidi" w:hAnsiTheme="majorBidi" w:cstheme="majorBidi"/>
          <w:spacing w:val="-3"/>
          <w:sz w:val="24"/>
          <w:szCs w:val="24"/>
        </w:rPr>
        <w:t xml:space="preserve"> </w:t>
      </w:r>
      <w:r w:rsidRPr="004B1A9C">
        <w:rPr>
          <w:rFonts w:asciiTheme="majorBidi" w:hAnsiTheme="majorBidi" w:cstheme="majorBidi"/>
          <w:sz w:val="24"/>
          <w:szCs w:val="24"/>
        </w:rPr>
        <w:t>because</w:t>
      </w:r>
      <w:r w:rsidRPr="004B1A9C">
        <w:rPr>
          <w:rFonts w:asciiTheme="majorBidi" w:hAnsiTheme="majorBidi" w:cstheme="majorBidi"/>
          <w:spacing w:val="-3"/>
          <w:sz w:val="24"/>
          <w:szCs w:val="24"/>
        </w:rPr>
        <w:t xml:space="preserve"> </w:t>
      </w:r>
      <w:r w:rsidRPr="004B1A9C">
        <w:rPr>
          <w:rFonts w:asciiTheme="majorBidi" w:hAnsiTheme="majorBidi" w:cstheme="majorBidi"/>
          <w:sz w:val="24"/>
          <w:szCs w:val="24"/>
        </w:rPr>
        <w:t>learners’ attitudes toward instructional materials can significantly influence the effectiveness of the learning process.Therefore, this study aims to explore</w:t>
      </w:r>
      <w:r w:rsidRPr="004B1A9C">
        <w:rPr>
          <w:rFonts w:asciiTheme="majorBidi" w:hAnsiTheme="majorBidi" w:cstheme="majorBidi"/>
          <w:spacing w:val="-3"/>
          <w:sz w:val="24"/>
          <w:szCs w:val="24"/>
        </w:rPr>
        <w:t xml:space="preserve"> </w:t>
      </w:r>
      <w:r w:rsidRPr="004B1A9C">
        <w:rPr>
          <w:rFonts w:asciiTheme="majorBidi" w:hAnsiTheme="majorBidi" w:cstheme="majorBidi"/>
          <w:sz w:val="24"/>
          <w:szCs w:val="24"/>
        </w:rPr>
        <w:t>students’</w:t>
      </w:r>
      <w:r w:rsidRPr="004B1A9C">
        <w:rPr>
          <w:rFonts w:asciiTheme="majorBidi" w:hAnsiTheme="majorBidi" w:cstheme="majorBidi"/>
          <w:spacing w:val="-3"/>
          <w:sz w:val="24"/>
          <w:szCs w:val="24"/>
        </w:rPr>
        <w:t xml:space="preserve"> </w:t>
      </w:r>
      <w:r w:rsidRPr="004B1A9C">
        <w:rPr>
          <w:rFonts w:asciiTheme="majorBidi" w:hAnsiTheme="majorBidi" w:cstheme="majorBidi"/>
          <w:sz w:val="24"/>
          <w:szCs w:val="24"/>
        </w:rPr>
        <w:t>perceptions</w:t>
      </w:r>
      <w:r w:rsidRPr="004B1A9C">
        <w:rPr>
          <w:rFonts w:asciiTheme="majorBidi" w:hAnsiTheme="majorBidi" w:cstheme="majorBidi"/>
          <w:spacing w:val="-3"/>
          <w:sz w:val="24"/>
          <w:szCs w:val="24"/>
        </w:rPr>
        <w:t xml:space="preserve"> </w:t>
      </w:r>
      <w:r w:rsidRPr="004B1A9C">
        <w:rPr>
          <w:rFonts w:asciiTheme="majorBidi" w:hAnsiTheme="majorBidi" w:cstheme="majorBidi"/>
          <w:sz w:val="24"/>
          <w:szCs w:val="24"/>
        </w:rPr>
        <w:t>toward</w:t>
      </w:r>
      <w:r w:rsidRPr="004B1A9C">
        <w:rPr>
          <w:rFonts w:asciiTheme="majorBidi" w:hAnsiTheme="majorBidi" w:cstheme="majorBidi"/>
          <w:spacing w:val="-3"/>
          <w:sz w:val="24"/>
          <w:szCs w:val="24"/>
        </w:rPr>
        <w:t xml:space="preserve"> </w:t>
      </w:r>
      <w:r w:rsidRPr="004B1A9C">
        <w:rPr>
          <w:rFonts w:asciiTheme="majorBidi" w:hAnsiTheme="majorBidi" w:cstheme="majorBidi"/>
          <w:sz w:val="24"/>
          <w:szCs w:val="24"/>
        </w:rPr>
        <w:t>the</w:t>
      </w:r>
      <w:r w:rsidRPr="004B1A9C">
        <w:rPr>
          <w:rFonts w:asciiTheme="majorBidi" w:hAnsiTheme="majorBidi" w:cstheme="majorBidi"/>
          <w:spacing w:val="-3"/>
          <w:sz w:val="24"/>
          <w:szCs w:val="24"/>
        </w:rPr>
        <w:t xml:space="preserve"> </w:t>
      </w:r>
      <w:r w:rsidRPr="004B1A9C">
        <w:rPr>
          <w:rFonts w:asciiTheme="majorBidi" w:hAnsiTheme="majorBidi" w:cstheme="majorBidi"/>
          <w:sz w:val="24"/>
          <w:szCs w:val="24"/>
        </w:rPr>
        <w:t>use</w:t>
      </w:r>
      <w:r w:rsidRPr="004B1A9C">
        <w:rPr>
          <w:rFonts w:asciiTheme="majorBidi" w:hAnsiTheme="majorBidi" w:cstheme="majorBidi"/>
          <w:spacing w:val="-3"/>
          <w:sz w:val="24"/>
          <w:szCs w:val="24"/>
        </w:rPr>
        <w:t xml:space="preserve"> </w:t>
      </w:r>
      <w:r w:rsidRPr="004B1A9C">
        <w:rPr>
          <w:rFonts w:asciiTheme="majorBidi" w:hAnsiTheme="majorBidi" w:cstheme="majorBidi"/>
          <w:sz w:val="24"/>
          <w:szCs w:val="24"/>
        </w:rPr>
        <w:t>of English songs in improving listening comprehension. By identifying</w:t>
      </w:r>
      <w:r w:rsidRPr="004B1A9C">
        <w:rPr>
          <w:rFonts w:asciiTheme="majorBidi" w:hAnsiTheme="majorBidi" w:cstheme="majorBidi"/>
          <w:spacing w:val="-3"/>
          <w:sz w:val="24"/>
          <w:szCs w:val="24"/>
        </w:rPr>
        <w:t xml:space="preserve"> </w:t>
      </w:r>
      <w:r w:rsidRPr="004B1A9C">
        <w:rPr>
          <w:rFonts w:asciiTheme="majorBidi" w:hAnsiTheme="majorBidi" w:cstheme="majorBidi"/>
          <w:sz w:val="24"/>
          <w:szCs w:val="24"/>
        </w:rPr>
        <w:t>how</w:t>
      </w:r>
      <w:r w:rsidRPr="004B1A9C">
        <w:rPr>
          <w:rFonts w:asciiTheme="majorBidi" w:hAnsiTheme="majorBidi" w:cstheme="majorBidi"/>
          <w:spacing w:val="-3"/>
          <w:sz w:val="24"/>
          <w:szCs w:val="24"/>
        </w:rPr>
        <w:t xml:space="preserve"> </w:t>
      </w:r>
      <w:r w:rsidRPr="004B1A9C">
        <w:rPr>
          <w:rFonts w:asciiTheme="majorBidi" w:hAnsiTheme="majorBidi" w:cstheme="majorBidi"/>
          <w:sz w:val="24"/>
          <w:szCs w:val="24"/>
        </w:rPr>
        <w:t>students</w:t>
      </w:r>
      <w:r w:rsidRPr="004B1A9C">
        <w:rPr>
          <w:rFonts w:asciiTheme="majorBidi" w:hAnsiTheme="majorBidi" w:cstheme="majorBidi"/>
          <w:spacing w:val="-3"/>
          <w:sz w:val="24"/>
          <w:szCs w:val="24"/>
        </w:rPr>
        <w:t xml:space="preserve"> </w:t>
      </w:r>
      <w:r w:rsidRPr="004B1A9C">
        <w:rPr>
          <w:rFonts w:asciiTheme="majorBidi" w:hAnsiTheme="majorBidi" w:cstheme="majorBidi"/>
          <w:sz w:val="24"/>
          <w:szCs w:val="24"/>
        </w:rPr>
        <w:t>respond</w:t>
      </w:r>
      <w:r w:rsidRPr="004B1A9C">
        <w:rPr>
          <w:rFonts w:asciiTheme="majorBidi" w:hAnsiTheme="majorBidi" w:cstheme="majorBidi"/>
          <w:spacing w:val="-3"/>
          <w:sz w:val="24"/>
          <w:szCs w:val="24"/>
        </w:rPr>
        <w:t xml:space="preserve"> </w:t>
      </w:r>
      <w:r w:rsidRPr="004B1A9C">
        <w:rPr>
          <w:rFonts w:asciiTheme="majorBidi" w:hAnsiTheme="majorBidi" w:cstheme="majorBidi"/>
          <w:sz w:val="24"/>
          <w:szCs w:val="24"/>
        </w:rPr>
        <w:t>to and evaluate the use of songs in</w:t>
      </w:r>
      <w:r w:rsidRPr="004B1A9C">
        <w:rPr>
          <w:rFonts w:asciiTheme="majorBidi" w:hAnsiTheme="majorBidi" w:cstheme="majorBidi"/>
          <w:spacing w:val="-3"/>
          <w:sz w:val="24"/>
          <w:szCs w:val="24"/>
        </w:rPr>
        <w:t xml:space="preserve"> </w:t>
      </w:r>
      <w:r w:rsidRPr="004B1A9C">
        <w:rPr>
          <w:rFonts w:asciiTheme="majorBidi" w:hAnsiTheme="majorBidi" w:cstheme="majorBidi"/>
          <w:sz w:val="24"/>
          <w:szCs w:val="24"/>
        </w:rPr>
        <w:t>the</w:t>
      </w:r>
      <w:r w:rsidRPr="004B1A9C">
        <w:rPr>
          <w:rFonts w:asciiTheme="majorBidi" w:hAnsiTheme="majorBidi" w:cstheme="majorBidi"/>
          <w:spacing w:val="-3"/>
          <w:sz w:val="24"/>
          <w:szCs w:val="24"/>
        </w:rPr>
        <w:t xml:space="preserve"> </w:t>
      </w:r>
      <w:r w:rsidRPr="004B1A9C">
        <w:rPr>
          <w:rFonts w:asciiTheme="majorBidi" w:hAnsiTheme="majorBidi" w:cstheme="majorBidi"/>
          <w:sz w:val="24"/>
          <w:szCs w:val="24"/>
        </w:rPr>
        <w:t>classroom,</w:t>
      </w:r>
      <w:r w:rsidRPr="004B1A9C">
        <w:rPr>
          <w:rFonts w:asciiTheme="majorBidi" w:hAnsiTheme="majorBidi" w:cstheme="majorBidi"/>
          <w:spacing w:val="-3"/>
          <w:sz w:val="24"/>
          <w:szCs w:val="24"/>
        </w:rPr>
        <w:t xml:space="preserve"> </w:t>
      </w:r>
      <w:r w:rsidRPr="004B1A9C">
        <w:rPr>
          <w:rFonts w:asciiTheme="majorBidi" w:hAnsiTheme="majorBidi" w:cstheme="majorBidi"/>
          <w:sz w:val="24"/>
          <w:szCs w:val="24"/>
        </w:rPr>
        <w:t>this</w:t>
      </w:r>
      <w:r w:rsidRPr="004B1A9C">
        <w:rPr>
          <w:rFonts w:asciiTheme="majorBidi" w:hAnsiTheme="majorBidi" w:cstheme="majorBidi"/>
          <w:spacing w:val="-3"/>
          <w:sz w:val="24"/>
          <w:szCs w:val="24"/>
        </w:rPr>
        <w:t xml:space="preserve"> </w:t>
      </w:r>
      <w:r w:rsidRPr="004B1A9C">
        <w:rPr>
          <w:rFonts w:asciiTheme="majorBidi" w:hAnsiTheme="majorBidi" w:cstheme="majorBidi"/>
          <w:sz w:val="24"/>
          <w:szCs w:val="24"/>
        </w:rPr>
        <w:t>research</w:t>
      </w:r>
      <w:r w:rsidRPr="004B1A9C">
        <w:rPr>
          <w:rFonts w:asciiTheme="majorBidi" w:hAnsiTheme="majorBidi" w:cstheme="majorBidi"/>
          <w:spacing w:val="-3"/>
          <w:sz w:val="24"/>
          <w:szCs w:val="24"/>
        </w:rPr>
        <w:t xml:space="preserve"> </w:t>
      </w:r>
      <w:r w:rsidRPr="004B1A9C">
        <w:rPr>
          <w:rFonts w:asciiTheme="majorBidi" w:hAnsiTheme="majorBidi" w:cstheme="majorBidi"/>
          <w:sz w:val="24"/>
          <w:szCs w:val="24"/>
        </w:rPr>
        <w:t>seeks</w:t>
      </w:r>
      <w:r w:rsidRPr="004B1A9C">
        <w:rPr>
          <w:rFonts w:asciiTheme="majorBidi" w:hAnsiTheme="majorBidi" w:cstheme="majorBidi"/>
          <w:spacing w:val="-3"/>
          <w:sz w:val="24"/>
          <w:szCs w:val="24"/>
        </w:rPr>
        <w:t xml:space="preserve"> </w:t>
      </w:r>
      <w:r w:rsidRPr="004B1A9C">
        <w:rPr>
          <w:rFonts w:asciiTheme="majorBidi" w:hAnsiTheme="majorBidi" w:cstheme="majorBidi"/>
          <w:sz w:val="24"/>
          <w:szCs w:val="24"/>
        </w:rPr>
        <w:t>to</w:t>
      </w:r>
      <w:r w:rsidRPr="004B1A9C">
        <w:rPr>
          <w:rFonts w:asciiTheme="majorBidi" w:hAnsiTheme="majorBidi" w:cstheme="majorBidi"/>
          <w:spacing w:val="-3"/>
          <w:sz w:val="24"/>
          <w:szCs w:val="24"/>
        </w:rPr>
        <w:t xml:space="preserve"> </w:t>
      </w:r>
      <w:r w:rsidRPr="004B1A9C">
        <w:rPr>
          <w:rFonts w:asciiTheme="majorBidi" w:hAnsiTheme="majorBidi" w:cstheme="majorBidi"/>
          <w:sz w:val="24"/>
          <w:szCs w:val="24"/>
        </w:rPr>
        <w:t>provide</w:t>
      </w:r>
      <w:r w:rsidRPr="004B1A9C">
        <w:rPr>
          <w:rFonts w:asciiTheme="majorBidi" w:hAnsiTheme="majorBidi" w:cstheme="majorBidi"/>
          <w:spacing w:val="-3"/>
          <w:sz w:val="24"/>
          <w:szCs w:val="24"/>
        </w:rPr>
        <w:t xml:space="preserve"> </w:t>
      </w:r>
      <w:r w:rsidRPr="004B1A9C">
        <w:rPr>
          <w:rFonts w:asciiTheme="majorBidi" w:hAnsiTheme="majorBidi" w:cstheme="majorBidi"/>
          <w:sz w:val="24"/>
          <w:szCs w:val="24"/>
        </w:rPr>
        <w:t>insights</w:t>
      </w:r>
      <w:r w:rsidRPr="004B1A9C">
        <w:rPr>
          <w:rFonts w:asciiTheme="majorBidi" w:hAnsiTheme="majorBidi" w:cstheme="majorBidi"/>
          <w:spacing w:val="-3"/>
          <w:sz w:val="24"/>
          <w:szCs w:val="24"/>
        </w:rPr>
        <w:t xml:space="preserve"> </w:t>
      </w:r>
      <w:r w:rsidRPr="004B1A9C">
        <w:rPr>
          <w:rFonts w:asciiTheme="majorBidi" w:hAnsiTheme="majorBidi" w:cstheme="majorBidi"/>
          <w:sz w:val="24"/>
          <w:szCs w:val="24"/>
        </w:rPr>
        <w:t>into</w:t>
      </w:r>
      <w:r w:rsidRPr="004B1A9C">
        <w:rPr>
          <w:rFonts w:asciiTheme="majorBidi" w:hAnsiTheme="majorBidi" w:cstheme="majorBidi"/>
          <w:spacing w:val="-3"/>
          <w:sz w:val="24"/>
          <w:szCs w:val="24"/>
        </w:rPr>
        <w:t xml:space="preserve"> </w:t>
      </w:r>
      <w:r w:rsidRPr="004B1A9C">
        <w:rPr>
          <w:rFonts w:asciiTheme="majorBidi" w:hAnsiTheme="majorBidi" w:cstheme="majorBidi"/>
          <w:sz w:val="24"/>
          <w:szCs w:val="24"/>
        </w:rPr>
        <w:t>the potential advantages and challenges of integrating music into listening instruction. The findings are expected to help English teachers design more enjoyable, relevant, and</w:t>
      </w:r>
      <w:r w:rsidRPr="004B1A9C">
        <w:rPr>
          <w:rFonts w:asciiTheme="majorBidi" w:hAnsiTheme="majorBidi" w:cstheme="majorBidi"/>
          <w:spacing w:val="-3"/>
          <w:sz w:val="24"/>
          <w:szCs w:val="24"/>
        </w:rPr>
        <w:t xml:space="preserve"> </w:t>
      </w:r>
      <w:r w:rsidRPr="004B1A9C">
        <w:rPr>
          <w:rFonts w:asciiTheme="majorBidi" w:hAnsiTheme="majorBidi" w:cstheme="majorBidi"/>
          <w:sz w:val="24"/>
          <w:szCs w:val="24"/>
        </w:rPr>
        <w:t xml:space="preserve">effective listening activities that align with students’ needs and enhance their overall learning </w:t>
      </w:r>
      <w:r w:rsidRPr="004B1A9C">
        <w:rPr>
          <w:rFonts w:asciiTheme="majorBidi" w:hAnsiTheme="majorBidi" w:cstheme="majorBidi"/>
          <w:spacing w:val="-2"/>
          <w:sz w:val="24"/>
          <w:szCs w:val="24"/>
        </w:rPr>
        <w:t>experience.</w:t>
      </w:r>
    </w:p>
    <w:p w14:paraId="0DD827FD" w14:textId="5441FE3D" w:rsidR="00CF567A" w:rsidRPr="004B1A9C" w:rsidRDefault="00CF567A" w:rsidP="004B1A9C">
      <w:pPr>
        <w:pStyle w:val="BodyText"/>
        <w:spacing w:after="0" w:line="276" w:lineRule="auto"/>
        <w:ind w:firstLine="570"/>
        <w:jc w:val="both"/>
        <w:rPr>
          <w:rFonts w:asciiTheme="majorBidi" w:hAnsiTheme="majorBidi" w:cstheme="majorBidi"/>
          <w:sz w:val="24"/>
          <w:szCs w:val="24"/>
        </w:rPr>
      </w:pPr>
      <w:r w:rsidRPr="00CF567A">
        <w:rPr>
          <w:rFonts w:asciiTheme="majorBidi" w:hAnsiTheme="majorBidi" w:cstheme="majorBidi"/>
          <w:sz w:val="24"/>
          <w:szCs w:val="24"/>
          <w:lang w:val="en"/>
        </w:rPr>
        <w:t xml:space="preserve">This </w:t>
      </w:r>
      <w:r>
        <w:rPr>
          <w:rFonts w:asciiTheme="majorBidi" w:hAnsiTheme="majorBidi" w:cstheme="majorBidi"/>
          <w:sz w:val="24"/>
          <w:szCs w:val="24"/>
          <w:lang w:val="en"/>
        </w:rPr>
        <w:t>research</w:t>
      </w:r>
      <w:r w:rsidRPr="00CF567A">
        <w:rPr>
          <w:rFonts w:asciiTheme="majorBidi" w:hAnsiTheme="majorBidi" w:cstheme="majorBidi"/>
          <w:sz w:val="24"/>
          <w:szCs w:val="24"/>
          <w:lang w:val="en"/>
        </w:rPr>
        <w:t xml:space="preserve"> aims to investigate EFL students' perceptions toward the use of English songs in improving listening comprehension, to identify the extent to which students perceive English songs as helpful across five indicators (motivation, vocabulary development, pronunciation awareness, listening comprehension, and learning interest), and to provide empirical insights into the advantages and challenges of integrating songs into listening instruction. This research is expected to provide theoretical benefits by enriching the literature on the use of authentic materials in EFL listening instruction, particularly in the Indonesian context. Practically, the findings are expected to help English teachers design more enjoyable, relevant, and effective listening activities that align with students' needs, as well as inform curriculum developers about the potential of integrating songs as a pedagogical strategy to enhance students' listening comprehension and overall learning experience.</w:t>
      </w:r>
    </w:p>
    <w:p w14:paraId="29D64B57" w14:textId="77777777" w:rsidR="00814232" w:rsidRPr="004B1A9C" w:rsidRDefault="00814232" w:rsidP="004B1A9C">
      <w:pPr>
        <w:spacing w:line="276" w:lineRule="auto"/>
        <w:jc w:val="both"/>
        <w:rPr>
          <w:rFonts w:asciiTheme="majorBidi" w:hAnsiTheme="majorBidi" w:cstheme="majorBidi"/>
          <w:sz w:val="24"/>
          <w:szCs w:val="24"/>
          <w:lang w:val="id-ID"/>
        </w:rPr>
      </w:pPr>
    </w:p>
    <w:p w14:paraId="1D1519E8" w14:textId="77777777" w:rsidR="00814232" w:rsidRPr="004B1A9C" w:rsidRDefault="00276FFF" w:rsidP="004B1A9C">
      <w:pPr>
        <w:pBdr>
          <w:top w:val="nil"/>
          <w:left w:val="nil"/>
          <w:bottom w:val="nil"/>
          <w:right w:val="nil"/>
          <w:between w:val="nil"/>
        </w:pBdr>
        <w:spacing w:line="276" w:lineRule="auto"/>
        <w:jc w:val="both"/>
        <w:rPr>
          <w:rFonts w:asciiTheme="majorBidi" w:hAnsiTheme="majorBidi" w:cstheme="majorBidi"/>
          <w:b/>
          <w:bCs/>
          <w:color w:val="000000"/>
          <w:sz w:val="24"/>
          <w:szCs w:val="24"/>
        </w:rPr>
      </w:pPr>
      <w:r w:rsidRPr="004B1A9C">
        <w:rPr>
          <w:rFonts w:asciiTheme="majorBidi" w:hAnsiTheme="majorBidi" w:cstheme="majorBidi"/>
          <w:b/>
          <w:bCs/>
          <w:color w:val="000000"/>
          <w:sz w:val="24"/>
          <w:szCs w:val="24"/>
        </w:rPr>
        <w:t>METHOD</w:t>
      </w:r>
    </w:p>
    <w:p w14:paraId="0321097A" w14:textId="77777777" w:rsidR="004B1A9C" w:rsidRPr="004B1A9C" w:rsidRDefault="004B1A9C" w:rsidP="004B1A9C">
      <w:pPr>
        <w:widowControl w:val="0"/>
        <w:tabs>
          <w:tab w:val="left" w:pos="863"/>
        </w:tabs>
        <w:autoSpaceDE w:val="0"/>
        <w:autoSpaceDN w:val="0"/>
        <w:jc w:val="both"/>
        <w:rPr>
          <w:rFonts w:asciiTheme="majorBidi" w:hAnsiTheme="majorBidi" w:cstheme="majorBidi"/>
          <w:b/>
          <w:bCs/>
          <w:sz w:val="24"/>
          <w:szCs w:val="24"/>
        </w:rPr>
      </w:pPr>
      <w:r w:rsidRPr="004B1A9C">
        <w:rPr>
          <w:rFonts w:asciiTheme="majorBidi" w:hAnsiTheme="majorBidi" w:cstheme="majorBidi"/>
          <w:b/>
          <w:bCs/>
          <w:sz w:val="24"/>
          <w:szCs w:val="24"/>
        </w:rPr>
        <w:t xml:space="preserve">Research </w:t>
      </w:r>
      <w:r w:rsidRPr="004B1A9C">
        <w:rPr>
          <w:rFonts w:asciiTheme="majorBidi" w:hAnsiTheme="majorBidi" w:cstheme="majorBidi"/>
          <w:b/>
          <w:bCs/>
          <w:spacing w:val="-2"/>
          <w:sz w:val="24"/>
          <w:szCs w:val="24"/>
        </w:rPr>
        <w:t>Design</w:t>
      </w:r>
    </w:p>
    <w:p w14:paraId="257550FC" w14:textId="758A881B" w:rsidR="004B1A9C" w:rsidRPr="004B1A9C" w:rsidRDefault="004B1A9C" w:rsidP="004B1A9C">
      <w:pPr>
        <w:pStyle w:val="BodyText"/>
        <w:spacing w:after="0" w:line="276" w:lineRule="auto"/>
        <w:ind w:firstLine="570"/>
        <w:jc w:val="both"/>
        <w:rPr>
          <w:rFonts w:asciiTheme="majorBidi" w:hAnsiTheme="majorBidi" w:cstheme="majorBidi"/>
          <w:sz w:val="24"/>
          <w:szCs w:val="24"/>
        </w:rPr>
      </w:pPr>
      <w:r w:rsidRPr="004B1A9C">
        <w:rPr>
          <w:rFonts w:asciiTheme="majorBidi" w:hAnsiTheme="majorBidi" w:cstheme="majorBidi"/>
          <w:sz w:val="24"/>
          <w:szCs w:val="24"/>
        </w:rPr>
        <w:t>To answer this research question, the research use</w:t>
      </w:r>
      <w:r w:rsidR="00073A81">
        <w:rPr>
          <w:rFonts w:asciiTheme="majorBidi" w:hAnsiTheme="majorBidi" w:cstheme="majorBidi"/>
          <w:sz w:val="24"/>
          <w:szCs w:val="24"/>
        </w:rPr>
        <w:t>d</w:t>
      </w:r>
      <w:r w:rsidRPr="004B1A9C">
        <w:rPr>
          <w:rFonts w:asciiTheme="majorBidi" w:hAnsiTheme="majorBidi" w:cstheme="majorBidi"/>
          <w:sz w:val="24"/>
          <w:szCs w:val="24"/>
        </w:rPr>
        <w:t xml:space="preserve"> quantitative descriptive method to investigate students’ perceptions toward the use of English songs in improving listening comprehension. According to Priadana and Sunarsi (2021), the quantitative research method</w:t>
      </w:r>
      <w:r w:rsidRPr="004B1A9C">
        <w:rPr>
          <w:rFonts w:asciiTheme="majorBidi" w:hAnsiTheme="majorBidi" w:cstheme="majorBidi"/>
          <w:spacing w:val="40"/>
          <w:sz w:val="24"/>
          <w:szCs w:val="24"/>
        </w:rPr>
        <w:t xml:space="preserve"> </w:t>
      </w:r>
      <w:r w:rsidRPr="004B1A9C">
        <w:rPr>
          <w:rFonts w:asciiTheme="majorBidi" w:hAnsiTheme="majorBidi" w:cstheme="majorBidi"/>
          <w:sz w:val="24"/>
          <w:szCs w:val="24"/>
        </w:rPr>
        <w:t>is a research approach that focuses on collecting and analyzing data that can be measured numerically.A descriptive</w:t>
      </w:r>
      <w:r w:rsidRPr="004B1A9C">
        <w:rPr>
          <w:rFonts w:asciiTheme="majorBidi" w:hAnsiTheme="majorBidi" w:cstheme="majorBidi"/>
          <w:spacing w:val="-5"/>
          <w:sz w:val="24"/>
          <w:szCs w:val="24"/>
        </w:rPr>
        <w:t xml:space="preserve"> </w:t>
      </w:r>
      <w:r w:rsidRPr="004B1A9C">
        <w:rPr>
          <w:rFonts w:asciiTheme="majorBidi" w:hAnsiTheme="majorBidi" w:cstheme="majorBidi"/>
          <w:sz w:val="24"/>
          <w:szCs w:val="24"/>
        </w:rPr>
        <w:t>approach</w:t>
      </w:r>
      <w:r w:rsidRPr="004B1A9C">
        <w:rPr>
          <w:rFonts w:asciiTheme="majorBidi" w:hAnsiTheme="majorBidi" w:cstheme="majorBidi"/>
          <w:spacing w:val="-5"/>
          <w:sz w:val="24"/>
          <w:szCs w:val="24"/>
        </w:rPr>
        <w:t xml:space="preserve"> </w:t>
      </w:r>
      <w:r w:rsidRPr="004B1A9C">
        <w:rPr>
          <w:rFonts w:asciiTheme="majorBidi" w:hAnsiTheme="majorBidi" w:cstheme="majorBidi"/>
          <w:sz w:val="24"/>
          <w:szCs w:val="24"/>
        </w:rPr>
        <w:t>was</w:t>
      </w:r>
      <w:r w:rsidRPr="004B1A9C">
        <w:rPr>
          <w:rFonts w:asciiTheme="majorBidi" w:hAnsiTheme="majorBidi" w:cstheme="majorBidi"/>
          <w:spacing w:val="-5"/>
          <w:sz w:val="24"/>
          <w:szCs w:val="24"/>
        </w:rPr>
        <w:t xml:space="preserve"> </w:t>
      </w:r>
      <w:r w:rsidRPr="004B1A9C">
        <w:rPr>
          <w:rFonts w:asciiTheme="majorBidi" w:hAnsiTheme="majorBidi" w:cstheme="majorBidi"/>
          <w:sz w:val="24"/>
          <w:szCs w:val="24"/>
        </w:rPr>
        <w:t>considered</w:t>
      </w:r>
      <w:r w:rsidRPr="004B1A9C">
        <w:rPr>
          <w:rFonts w:asciiTheme="majorBidi" w:hAnsiTheme="majorBidi" w:cstheme="majorBidi"/>
          <w:spacing w:val="-5"/>
          <w:sz w:val="24"/>
          <w:szCs w:val="24"/>
        </w:rPr>
        <w:t xml:space="preserve"> </w:t>
      </w:r>
      <w:r w:rsidRPr="004B1A9C">
        <w:rPr>
          <w:rFonts w:asciiTheme="majorBidi" w:hAnsiTheme="majorBidi" w:cstheme="majorBidi"/>
          <w:sz w:val="24"/>
          <w:szCs w:val="24"/>
        </w:rPr>
        <w:t>appropriate</w:t>
      </w:r>
      <w:r w:rsidRPr="004B1A9C">
        <w:rPr>
          <w:rFonts w:asciiTheme="majorBidi" w:hAnsiTheme="majorBidi" w:cstheme="majorBidi"/>
          <w:spacing w:val="-5"/>
          <w:sz w:val="24"/>
          <w:szCs w:val="24"/>
        </w:rPr>
        <w:t xml:space="preserve"> </w:t>
      </w:r>
      <w:r w:rsidRPr="004B1A9C">
        <w:rPr>
          <w:rFonts w:asciiTheme="majorBidi" w:hAnsiTheme="majorBidi" w:cstheme="majorBidi"/>
          <w:sz w:val="24"/>
          <w:szCs w:val="24"/>
        </w:rPr>
        <w:t>as</w:t>
      </w:r>
      <w:r w:rsidRPr="004B1A9C">
        <w:rPr>
          <w:rFonts w:asciiTheme="majorBidi" w:hAnsiTheme="majorBidi" w:cstheme="majorBidi"/>
          <w:spacing w:val="-5"/>
          <w:sz w:val="24"/>
          <w:szCs w:val="24"/>
        </w:rPr>
        <w:t xml:space="preserve"> </w:t>
      </w:r>
      <w:r w:rsidRPr="004B1A9C">
        <w:rPr>
          <w:rFonts w:asciiTheme="majorBidi" w:hAnsiTheme="majorBidi" w:cstheme="majorBidi"/>
          <w:sz w:val="24"/>
          <w:szCs w:val="24"/>
        </w:rPr>
        <w:t>the</w:t>
      </w:r>
      <w:r w:rsidRPr="004B1A9C">
        <w:rPr>
          <w:rFonts w:asciiTheme="majorBidi" w:hAnsiTheme="majorBidi" w:cstheme="majorBidi"/>
          <w:spacing w:val="-5"/>
          <w:sz w:val="24"/>
          <w:szCs w:val="24"/>
        </w:rPr>
        <w:t xml:space="preserve"> </w:t>
      </w:r>
      <w:r w:rsidRPr="004B1A9C">
        <w:rPr>
          <w:rFonts w:asciiTheme="majorBidi" w:hAnsiTheme="majorBidi" w:cstheme="majorBidi"/>
          <w:sz w:val="24"/>
          <w:szCs w:val="24"/>
        </w:rPr>
        <w:t>study</w:t>
      </w:r>
      <w:r w:rsidRPr="004B1A9C">
        <w:rPr>
          <w:rFonts w:asciiTheme="majorBidi" w:hAnsiTheme="majorBidi" w:cstheme="majorBidi"/>
          <w:spacing w:val="-5"/>
          <w:sz w:val="24"/>
          <w:szCs w:val="24"/>
        </w:rPr>
        <w:t xml:space="preserve"> </w:t>
      </w:r>
      <w:r w:rsidRPr="004B1A9C">
        <w:rPr>
          <w:rFonts w:asciiTheme="majorBidi" w:hAnsiTheme="majorBidi" w:cstheme="majorBidi"/>
          <w:sz w:val="24"/>
          <w:szCs w:val="24"/>
        </w:rPr>
        <w:t>aimed</w:t>
      </w:r>
      <w:r w:rsidRPr="004B1A9C">
        <w:rPr>
          <w:rFonts w:asciiTheme="majorBidi" w:hAnsiTheme="majorBidi" w:cstheme="majorBidi"/>
          <w:spacing w:val="-5"/>
          <w:sz w:val="24"/>
          <w:szCs w:val="24"/>
        </w:rPr>
        <w:t xml:space="preserve"> </w:t>
      </w:r>
      <w:r w:rsidRPr="004B1A9C">
        <w:rPr>
          <w:rFonts w:asciiTheme="majorBidi" w:hAnsiTheme="majorBidi" w:cstheme="majorBidi"/>
          <w:sz w:val="24"/>
          <w:szCs w:val="24"/>
        </w:rPr>
        <w:t>to</w:t>
      </w:r>
      <w:r w:rsidRPr="004B1A9C">
        <w:rPr>
          <w:rFonts w:asciiTheme="majorBidi" w:hAnsiTheme="majorBidi" w:cstheme="majorBidi"/>
          <w:spacing w:val="-5"/>
          <w:sz w:val="24"/>
          <w:szCs w:val="24"/>
        </w:rPr>
        <w:t xml:space="preserve"> </w:t>
      </w:r>
      <w:r w:rsidRPr="004B1A9C">
        <w:rPr>
          <w:rFonts w:asciiTheme="majorBidi" w:hAnsiTheme="majorBidi" w:cstheme="majorBidi"/>
          <w:sz w:val="24"/>
          <w:szCs w:val="24"/>
        </w:rPr>
        <w:t>describe learners’ attitudes and perceptions without manipulating variables or implementing experimental treatment.</w:t>
      </w:r>
    </w:p>
    <w:p w14:paraId="20B087DA" w14:textId="77777777" w:rsidR="004B1A9C" w:rsidRPr="004B1A9C" w:rsidRDefault="004B1A9C" w:rsidP="004B1A9C">
      <w:pPr>
        <w:widowControl w:val="0"/>
        <w:tabs>
          <w:tab w:val="left" w:pos="863"/>
        </w:tabs>
        <w:autoSpaceDE w:val="0"/>
        <w:autoSpaceDN w:val="0"/>
        <w:jc w:val="both"/>
        <w:rPr>
          <w:rFonts w:asciiTheme="majorBidi" w:hAnsiTheme="majorBidi" w:cstheme="majorBidi"/>
          <w:b/>
          <w:bCs/>
          <w:sz w:val="24"/>
          <w:szCs w:val="24"/>
        </w:rPr>
      </w:pPr>
      <w:r w:rsidRPr="004B1A9C">
        <w:rPr>
          <w:rFonts w:asciiTheme="majorBidi" w:hAnsiTheme="majorBidi" w:cstheme="majorBidi"/>
          <w:b/>
          <w:bCs/>
          <w:spacing w:val="-2"/>
          <w:sz w:val="24"/>
          <w:szCs w:val="24"/>
        </w:rPr>
        <w:t>Participants</w:t>
      </w:r>
    </w:p>
    <w:p w14:paraId="32B52E62" w14:textId="149045A2" w:rsidR="005201E2" w:rsidRPr="00C136CA" w:rsidRDefault="004B1A9C" w:rsidP="00C136CA">
      <w:pPr>
        <w:pStyle w:val="BodyText"/>
        <w:spacing w:after="0" w:line="276" w:lineRule="auto"/>
        <w:ind w:firstLine="570"/>
        <w:jc w:val="both"/>
        <w:rPr>
          <w:rFonts w:asciiTheme="majorBidi" w:hAnsiTheme="majorBidi" w:cstheme="majorBidi"/>
          <w:sz w:val="24"/>
          <w:szCs w:val="24"/>
        </w:rPr>
      </w:pPr>
      <w:r w:rsidRPr="004B1A9C">
        <w:rPr>
          <w:rFonts w:asciiTheme="majorBidi" w:hAnsiTheme="majorBidi" w:cstheme="majorBidi"/>
          <w:sz w:val="24"/>
          <w:szCs w:val="24"/>
        </w:rPr>
        <w:t xml:space="preserve">The participants were 32 students who had prior experience learning listening skills through English songs and were selected using purposive sampling. Purposive sampling was </w:t>
      </w:r>
      <w:r w:rsidRPr="004B1A9C">
        <w:rPr>
          <w:rFonts w:asciiTheme="majorBidi" w:hAnsiTheme="majorBidi" w:cstheme="majorBidi"/>
          <w:sz w:val="24"/>
          <w:szCs w:val="24"/>
        </w:rPr>
        <w:lastRenderedPageBreak/>
        <w:t>used to select participants, as they had prior experience learning listening skills through English</w:t>
      </w:r>
      <w:r w:rsidRPr="004B1A9C">
        <w:rPr>
          <w:rFonts w:asciiTheme="majorBidi" w:hAnsiTheme="majorBidi" w:cstheme="majorBidi"/>
          <w:spacing w:val="-3"/>
          <w:sz w:val="24"/>
          <w:szCs w:val="24"/>
        </w:rPr>
        <w:t xml:space="preserve"> </w:t>
      </w:r>
      <w:r w:rsidRPr="004B1A9C">
        <w:rPr>
          <w:rFonts w:asciiTheme="majorBidi" w:hAnsiTheme="majorBidi" w:cstheme="majorBidi"/>
          <w:sz w:val="24"/>
          <w:szCs w:val="24"/>
        </w:rPr>
        <w:t>songs.</w:t>
      </w:r>
      <w:r w:rsidRPr="004B1A9C">
        <w:rPr>
          <w:rFonts w:asciiTheme="majorBidi" w:hAnsiTheme="majorBidi" w:cstheme="majorBidi"/>
          <w:spacing w:val="-3"/>
          <w:sz w:val="24"/>
          <w:szCs w:val="24"/>
        </w:rPr>
        <w:t xml:space="preserve"> </w:t>
      </w:r>
      <w:r w:rsidRPr="004B1A9C">
        <w:rPr>
          <w:rFonts w:asciiTheme="majorBidi" w:hAnsiTheme="majorBidi" w:cstheme="majorBidi"/>
          <w:sz w:val="24"/>
          <w:szCs w:val="24"/>
        </w:rPr>
        <w:t>This</w:t>
      </w:r>
      <w:r w:rsidRPr="004B1A9C">
        <w:rPr>
          <w:rFonts w:asciiTheme="majorBidi" w:hAnsiTheme="majorBidi" w:cstheme="majorBidi"/>
          <w:spacing w:val="-3"/>
          <w:sz w:val="24"/>
          <w:szCs w:val="24"/>
        </w:rPr>
        <w:t xml:space="preserve"> </w:t>
      </w:r>
      <w:r w:rsidRPr="004B1A9C">
        <w:rPr>
          <w:rFonts w:asciiTheme="majorBidi" w:hAnsiTheme="majorBidi" w:cstheme="majorBidi"/>
          <w:sz w:val="24"/>
          <w:szCs w:val="24"/>
        </w:rPr>
        <w:t>ensured</w:t>
      </w:r>
      <w:r w:rsidRPr="004B1A9C">
        <w:rPr>
          <w:rFonts w:asciiTheme="majorBidi" w:hAnsiTheme="majorBidi" w:cstheme="majorBidi"/>
          <w:spacing w:val="-3"/>
          <w:sz w:val="24"/>
          <w:szCs w:val="24"/>
        </w:rPr>
        <w:t xml:space="preserve"> </w:t>
      </w:r>
      <w:r w:rsidRPr="004B1A9C">
        <w:rPr>
          <w:rFonts w:asciiTheme="majorBidi" w:hAnsiTheme="majorBidi" w:cstheme="majorBidi"/>
          <w:sz w:val="24"/>
          <w:szCs w:val="24"/>
        </w:rPr>
        <w:t>that</w:t>
      </w:r>
      <w:r w:rsidRPr="004B1A9C">
        <w:rPr>
          <w:rFonts w:asciiTheme="majorBidi" w:hAnsiTheme="majorBidi" w:cstheme="majorBidi"/>
          <w:spacing w:val="-3"/>
          <w:sz w:val="24"/>
          <w:szCs w:val="24"/>
        </w:rPr>
        <w:t xml:space="preserve"> </w:t>
      </w:r>
      <w:r w:rsidRPr="004B1A9C">
        <w:rPr>
          <w:rFonts w:asciiTheme="majorBidi" w:hAnsiTheme="majorBidi" w:cstheme="majorBidi"/>
          <w:sz w:val="24"/>
          <w:szCs w:val="24"/>
        </w:rPr>
        <w:t>respondents</w:t>
      </w:r>
      <w:r w:rsidRPr="004B1A9C">
        <w:rPr>
          <w:rFonts w:asciiTheme="majorBidi" w:hAnsiTheme="majorBidi" w:cstheme="majorBidi"/>
          <w:spacing w:val="-3"/>
          <w:sz w:val="24"/>
          <w:szCs w:val="24"/>
        </w:rPr>
        <w:t xml:space="preserve"> </w:t>
      </w:r>
      <w:r w:rsidRPr="004B1A9C">
        <w:rPr>
          <w:rFonts w:asciiTheme="majorBidi" w:hAnsiTheme="majorBidi" w:cstheme="majorBidi"/>
          <w:sz w:val="24"/>
          <w:szCs w:val="24"/>
        </w:rPr>
        <w:t>were</w:t>
      </w:r>
      <w:r w:rsidRPr="004B1A9C">
        <w:rPr>
          <w:rFonts w:asciiTheme="majorBidi" w:hAnsiTheme="majorBidi" w:cstheme="majorBidi"/>
          <w:spacing w:val="-3"/>
          <w:sz w:val="24"/>
          <w:szCs w:val="24"/>
        </w:rPr>
        <w:t xml:space="preserve"> </w:t>
      </w:r>
      <w:r w:rsidRPr="004B1A9C">
        <w:rPr>
          <w:rFonts w:asciiTheme="majorBidi" w:hAnsiTheme="majorBidi" w:cstheme="majorBidi"/>
          <w:sz w:val="24"/>
          <w:szCs w:val="24"/>
        </w:rPr>
        <w:t>able</w:t>
      </w:r>
      <w:r w:rsidRPr="004B1A9C">
        <w:rPr>
          <w:rFonts w:asciiTheme="majorBidi" w:hAnsiTheme="majorBidi" w:cstheme="majorBidi"/>
          <w:spacing w:val="-3"/>
          <w:sz w:val="24"/>
          <w:szCs w:val="24"/>
        </w:rPr>
        <w:t xml:space="preserve"> </w:t>
      </w:r>
      <w:r w:rsidRPr="004B1A9C">
        <w:rPr>
          <w:rFonts w:asciiTheme="majorBidi" w:hAnsiTheme="majorBidi" w:cstheme="majorBidi"/>
          <w:sz w:val="24"/>
          <w:szCs w:val="24"/>
        </w:rPr>
        <w:t>to</w:t>
      </w:r>
      <w:r w:rsidRPr="004B1A9C">
        <w:rPr>
          <w:rFonts w:asciiTheme="majorBidi" w:hAnsiTheme="majorBidi" w:cstheme="majorBidi"/>
          <w:spacing w:val="-3"/>
          <w:sz w:val="24"/>
          <w:szCs w:val="24"/>
        </w:rPr>
        <w:t xml:space="preserve"> </w:t>
      </w:r>
      <w:r w:rsidRPr="004B1A9C">
        <w:rPr>
          <w:rFonts w:asciiTheme="majorBidi" w:hAnsiTheme="majorBidi" w:cstheme="majorBidi"/>
          <w:sz w:val="24"/>
          <w:szCs w:val="24"/>
        </w:rPr>
        <w:t>provide</w:t>
      </w:r>
      <w:r w:rsidRPr="004B1A9C">
        <w:rPr>
          <w:rFonts w:asciiTheme="majorBidi" w:hAnsiTheme="majorBidi" w:cstheme="majorBidi"/>
          <w:spacing w:val="-3"/>
          <w:sz w:val="24"/>
          <w:szCs w:val="24"/>
        </w:rPr>
        <w:t xml:space="preserve"> </w:t>
      </w:r>
      <w:r w:rsidRPr="004B1A9C">
        <w:rPr>
          <w:rFonts w:asciiTheme="majorBidi" w:hAnsiTheme="majorBidi" w:cstheme="majorBidi"/>
          <w:sz w:val="24"/>
          <w:szCs w:val="24"/>
        </w:rPr>
        <w:t>informed</w:t>
      </w:r>
      <w:r w:rsidRPr="004B1A9C">
        <w:rPr>
          <w:rFonts w:asciiTheme="majorBidi" w:hAnsiTheme="majorBidi" w:cstheme="majorBidi"/>
          <w:spacing w:val="-3"/>
          <w:sz w:val="24"/>
          <w:szCs w:val="24"/>
        </w:rPr>
        <w:t xml:space="preserve"> </w:t>
      </w:r>
      <w:r w:rsidRPr="004B1A9C">
        <w:rPr>
          <w:rFonts w:asciiTheme="majorBidi" w:hAnsiTheme="majorBidi" w:cstheme="majorBidi"/>
          <w:sz w:val="24"/>
          <w:szCs w:val="24"/>
        </w:rPr>
        <w:t>perceptions</w:t>
      </w:r>
      <w:r w:rsidRPr="004B1A9C">
        <w:rPr>
          <w:rFonts w:asciiTheme="majorBidi" w:hAnsiTheme="majorBidi" w:cstheme="majorBidi"/>
          <w:spacing w:val="-3"/>
          <w:sz w:val="24"/>
          <w:szCs w:val="24"/>
        </w:rPr>
        <w:t xml:space="preserve"> </w:t>
      </w:r>
      <w:r w:rsidRPr="004B1A9C">
        <w:rPr>
          <w:rFonts w:asciiTheme="majorBidi" w:hAnsiTheme="majorBidi" w:cstheme="majorBidi"/>
          <w:sz w:val="24"/>
          <w:szCs w:val="24"/>
        </w:rPr>
        <w:t>based on actual classroom exposure.</w:t>
      </w:r>
    </w:p>
    <w:p w14:paraId="701103AD" w14:textId="60FF06CF" w:rsidR="004B1A9C" w:rsidRPr="004B1A9C" w:rsidRDefault="004B1A9C" w:rsidP="004B1A9C">
      <w:pPr>
        <w:widowControl w:val="0"/>
        <w:tabs>
          <w:tab w:val="left" w:pos="863"/>
        </w:tabs>
        <w:autoSpaceDE w:val="0"/>
        <w:autoSpaceDN w:val="0"/>
        <w:jc w:val="both"/>
        <w:rPr>
          <w:rFonts w:asciiTheme="majorBidi" w:hAnsiTheme="majorBidi" w:cstheme="majorBidi"/>
          <w:b/>
          <w:bCs/>
          <w:sz w:val="24"/>
          <w:szCs w:val="24"/>
        </w:rPr>
      </w:pPr>
      <w:r w:rsidRPr="004B1A9C">
        <w:rPr>
          <w:rFonts w:asciiTheme="majorBidi" w:hAnsiTheme="majorBidi" w:cstheme="majorBidi"/>
          <w:b/>
          <w:bCs/>
          <w:spacing w:val="-2"/>
          <w:sz w:val="24"/>
          <w:szCs w:val="24"/>
        </w:rPr>
        <w:t>Instrument</w:t>
      </w:r>
    </w:p>
    <w:p w14:paraId="57C6FD61" w14:textId="77777777" w:rsidR="004B1A9C" w:rsidRPr="004B1A9C" w:rsidRDefault="004B1A9C" w:rsidP="004B1A9C">
      <w:pPr>
        <w:pStyle w:val="BodyText"/>
        <w:spacing w:after="0" w:line="276" w:lineRule="auto"/>
        <w:ind w:firstLine="570"/>
        <w:jc w:val="both"/>
        <w:rPr>
          <w:rFonts w:asciiTheme="majorBidi" w:hAnsiTheme="majorBidi" w:cstheme="majorBidi"/>
          <w:sz w:val="24"/>
          <w:szCs w:val="24"/>
        </w:rPr>
      </w:pPr>
      <w:r w:rsidRPr="004B1A9C">
        <w:rPr>
          <w:rFonts w:asciiTheme="majorBidi" w:hAnsiTheme="majorBidi" w:cstheme="majorBidi"/>
          <w:sz w:val="24"/>
          <w:szCs w:val="24"/>
        </w:rPr>
        <w:t>Data were collected using a closed-ended questionnaire through digital platform</w:t>
      </w:r>
      <w:r w:rsidRPr="004B1A9C">
        <w:rPr>
          <w:rFonts w:asciiTheme="majorBidi" w:hAnsiTheme="majorBidi" w:cstheme="majorBidi"/>
          <w:spacing w:val="40"/>
          <w:sz w:val="24"/>
          <w:szCs w:val="24"/>
        </w:rPr>
        <w:t xml:space="preserve"> </w:t>
      </w:r>
      <w:r w:rsidRPr="004B1A9C">
        <w:rPr>
          <w:rFonts w:asciiTheme="majorBidi" w:hAnsiTheme="majorBidi" w:cstheme="majorBidi"/>
          <w:sz w:val="24"/>
          <w:szCs w:val="24"/>
        </w:rPr>
        <w:t>adapted from previous perception-based studies on the use of songs in EFL listening instruction (Putri et al., 2022; Lestary &amp; Seriadi, 2019). The questionnaire consisted of 25 items categorized into five indicators: motivation (5 items), vocabulary development (5</w:t>
      </w:r>
      <w:r w:rsidRPr="004B1A9C">
        <w:rPr>
          <w:rFonts w:asciiTheme="majorBidi" w:hAnsiTheme="majorBidi" w:cstheme="majorBidi"/>
          <w:spacing w:val="40"/>
          <w:sz w:val="24"/>
          <w:szCs w:val="24"/>
        </w:rPr>
        <w:t xml:space="preserve"> </w:t>
      </w:r>
      <w:r w:rsidRPr="004B1A9C">
        <w:rPr>
          <w:rFonts w:asciiTheme="majorBidi" w:hAnsiTheme="majorBidi" w:cstheme="majorBidi"/>
          <w:sz w:val="24"/>
          <w:szCs w:val="24"/>
        </w:rPr>
        <w:t>items), pronunciation awareness (5 items), listening comprehension (5 items), and interest in learning (5 items). Responses were measured using a five-point Likert scale ranging from 1 (strongly disagree) to 5 (strongly agree).</w:t>
      </w:r>
    </w:p>
    <w:p w14:paraId="6D783D11" w14:textId="7DCC0DF2" w:rsidR="005201E2" w:rsidRPr="00C136CA" w:rsidRDefault="004B1A9C" w:rsidP="00C136CA">
      <w:pPr>
        <w:pStyle w:val="BodyText"/>
        <w:spacing w:after="0" w:line="276" w:lineRule="auto"/>
        <w:ind w:firstLine="570"/>
        <w:jc w:val="both"/>
        <w:rPr>
          <w:rFonts w:asciiTheme="majorBidi" w:hAnsiTheme="majorBidi" w:cstheme="majorBidi"/>
          <w:sz w:val="24"/>
          <w:szCs w:val="24"/>
        </w:rPr>
      </w:pPr>
      <w:r w:rsidRPr="004B1A9C">
        <w:rPr>
          <w:rFonts w:asciiTheme="majorBidi" w:hAnsiTheme="majorBidi" w:cstheme="majorBidi"/>
          <w:sz w:val="24"/>
          <w:szCs w:val="24"/>
        </w:rPr>
        <w:t>Prior to data collection, the questionnaire items were reviewed to ensure content validity. Reliability analysis was conducted using Cronbach’s Alpha, which yielded a coefficient of 0.87, indicating that the instrument was reliable for data collection.</w:t>
      </w:r>
    </w:p>
    <w:p w14:paraId="1F52438E" w14:textId="6BC130C1" w:rsidR="004B1A9C" w:rsidRPr="004B1A9C" w:rsidRDefault="004B1A9C" w:rsidP="004B1A9C">
      <w:pPr>
        <w:widowControl w:val="0"/>
        <w:tabs>
          <w:tab w:val="left" w:pos="863"/>
        </w:tabs>
        <w:autoSpaceDE w:val="0"/>
        <w:autoSpaceDN w:val="0"/>
        <w:jc w:val="both"/>
        <w:rPr>
          <w:rFonts w:asciiTheme="majorBidi" w:hAnsiTheme="majorBidi" w:cstheme="majorBidi"/>
          <w:b/>
          <w:bCs/>
          <w:sz w:val="24"/>
          <w:szCs w:val="24"/>
        </w:rPr>
      </w:pPr>
      <w:r w:rsidRPr="004B1A9C">
        <w:rPr>
          <w:rFonts w:asciiTheme="majorBidi" w:hAnsiTheme="majorBidi" w:cstheme="majorBidi"/>
          <w:b/>
          <w:bCs/>
          <w:sz w:val="24"/>
          <w:szCs w:val="24"/>
        </w:rPr>
        <w:t xml:space="preserve">Data </w:t>
      </w:r>
      <w:r w:rsidRPr="004B1A9C">
        <w:rPr>
          <w:rFonts w:asciiTheme="majorBidi" w:hAnsiTheme="majorBidi" w:cstheme="majorBidi"/>
          <w:b/>
          <w:bCs/>
          <w:spacing w:val="-2"/>
          <w:sz w:val="24"/>
          <w:szCs w:val="24"/>
        </w:rPr>
        <w:t>Analysis</w:t>
      </w:r>
    </w:p>
    <w:p w14:paraId="31F66997" w14:textId="77777777" w:rsidR="004B1A9C" w:rsidRPr="004B1A9C" w:rsidRDefault="004B1A9C" w:rsidP="004B1A9C">
      <w:pPr>
        <w:pStyle w:val="BodyText"/>
        <w:spacing w:after="0" w:line="276" w:lineRule="auto"/>
        <w:ind w:firstLine="570"/>
        <w:jc w:val="both"/>
        <w:rPr>
          <w:rFonts w:asciiTheme="majorBidi" w:hAnsiTheme="majorBidi" w:cstheme="majorBidi"/>
          <w:sz w:val="24"/>
          <w:szCs w:val="24"/>
        </w:rPr>
      </w:pPr>
      <w:r w:rsidRPr="004B1A9C">
        <w:rPr>
          <w:rFonts w:asciiTheme="majorBidi" w:hAnsiTheme="majorBidi" w:cstheme="majorBidi"/>
          <w:sz w:val="24"/>
          <w:szCs w:val="24"/>
        </w:rPr>
        <w:t>The data were analyzed using quantitative descriptive analysis, which is the simplest and most appropriate technique for perception studies. The analysis focused on describing students’ responses without testing hypotheses or examining cause–effect relationships.</w:t>
      </w:r>
    </w:p>
    <w:p w14:paraId="52D75E07" w14:textId="77777777" w:rsidR="004B1A9C" w:rsidRPr="004B1A9C" w:rsidRDefault="004B1A9C" w:rsidP="004B1A9C">
      <w:pPr>
        <w:pStyle w:val="BodyText"/>
        <w:spacing w:after="0" w:line="276" w:lineRule="auto"/>
        <w:ind w:firstLine="570"/>
        <w:jc w:val="both"/>
        <w:rPr>
          <w:rFonts w:asciiTheme="majorBidi" w:hAnsiTheme="majorBidi" w:cstheme="majorBidi"/>
          <w:sz w:val="24"/>
          <w:szCs w:val="24"/>
        </w:rPr>
      </w:pPr>
      <w:r w:rsidRPr="004B1A9C">
        <w:rPr>
          <w:rFonts w:asciiTheme="majorBidi" w:hAnsiTheme="majorBidi" w:cstheme="majorBidi"/>
          <w:sz w:val="24"/>
          <w:szCs w:val="24"/>
        </w:rPr>
        <w:t>First, each response on</w:t>
      </w:r>
      <w:r w:rsidRPr="004B1A9C">
        <w:rPr>
          <w:rFonts w:asciiTheme="majorBidi" w:hAnsiTheme="majorBidi" w:cstheme="majorBidi"/>
          <w:spacing w:val="-3"/>
          <w:sz w:val="24"/>
          <w:szCs w:val="24"/>
        </w:rPr>
        <w:t xml:space="preserve"> </w:t>
      </w:r>
      <w:r w:rsidRPr="004B1A9C">
        <w:rPr>
          <w:rFonts w:asciiTheme="majorBidi" w:hAnsiTheme="majorBidi" w:cstheme="majorBidi"/>
          <w:sz w:val="24"/>
          <w:szCs w:val="24"/>
        </w:rPr>
        <w:t>the</w:t>
      </w:r>
      <w:r w:rsidRPr="004B1A9C">
        <w:rPr>
          <w:rFonts w:asciiTheme="majorBidi" w:hAnsiTheme="majorBidi" w:cstheme="majorBidi"/>
          <w:spacing w:val="-3"/>
          <w:sz w:val="24"/>
          <w:szCs w:val="24"/>
        </w:rPr>
        <w:t xml:space="preserve"> </w:t>
      </w:r>
      <w:r w:rsidRPr="004B1A9C">
        <w:rPr>
          <w:rFonts w:asciiTheme="majorBidi" w:hAnsiTheme="majorBidi" w:cstheme="majorBidi"/>
          <w:sz w:val="24"/>
          <w:szCs w:val="24"/>
        </w:rPr>
        <w:t>Likert-scale</w:t>
      </w:r>
      <w:r w:rsidRPr="004B1A9C">
        <w:rPr>
          <w:rFonts w:asciiTheme="majorBidi" w:hAnsiTheme="majorBidi" w:cstheme="majorBidi"/>
          <w:spacing w:val="-3"/>
          <w:sz w:val="24"/>
          <w:szCs w:val="24"/>
        </w:rPr>
        <w:t xml:space="preserve"> </w:t>
      </w:r>
      <w:r w:rsidRPr="004B1A9C">
        <w:rPr>
          <w:rFonts w:asciiTheme="majorBidi" w:hAnsiTheme="majorBidi" w:cstheme="majorBidi"/>
          <w:sz w:val="24"/>
          <w:szCs w:val="24"/>
        </w:rPr>
        <w:t>questionnaire</w:t>
      </w:r>
      <w:r w:rsidRPr="004B1A9C">
        <w:rPr>
          <w:rFonts w:asciiTheme="majorBidi" w:hAnsiTheme="majorBidi" w:cstheme="majorBidi"/>
          <w:spacing w:val="-3"/>
          <w:sz w:val="24"/>
          <w:szCs w:val="24"/>
        </w:rPr>
        <w:t xml:space="preserve"> </w:t>
      </w:r>
      <w:r w:rsidRPr="004B1A9C">
        <w:rPr>
          <w:rFonts w:asciiTheme="majorBidi" w:hAnsiTheme="majorBidi" w:cstheme="majorBidi"/>
          <w:sz w:val="24"/>
          <w:szCs w:val="24"/>
        </w:rPr>
        <w:t>was</w:t>
      </w:r>
      <w:r w:rsidRPr="004B1A9C">
        <w:rPr>
          <w:rFonts w:asciiTheme="majorBidi" w:hAnsiTheme="majorBidi" w:cstheme="majorBidi"/>
          <w:spacing w:val="-3"/>
          <w:sz w:val="24"/>
          <w:szCs w:val="24"/>
        </w:rPr>
        <w:t xml:space="preserve"> </w:t>
      </w:r>
      <w:r w:rsidRPr="004B1A9C">
        <w:rPr>
          <w:rFonts w:asciiTheme="majorBidi" w:hAnsiTheme="majorBidi" w:cstheme="majorBidi"/>
          <w:sz w:val="24"/>
          <w:szCs w:val="24"/>
        </w:rPr>
        <w:t>assigned</w:t>
      </w:r>
      <w:r w:rsidRPr="004B1A9C">
        <w:rPr>
          <w:rFonts w:asciiTheme="majorBidi" w:hAnsiTheme="majorBidi" w:cstheme="majorBidi"/>
          <w:spacing w:val="-3"/>
          <w:sz w:val="24"/>
          <w:szCs w:val="24"/>
        </w:rPr>
        <w:t xml:space="preserve"> </w:t>
      </w:r>
      <w:r w:rsidRPr="004B1A9C">
        <w:rPr>
          <w:rFonts w:asciiTheme="majorBidi" w:hAnsiTheme="majorBidi" w:cstheme="majorBidi"/>
          <w:sz w:val="24"/>
          <w:szCs w:val="24"/>
        </w:rPr>
        <w:t>a</w:t>
      </w:r>
      <w:r w:rsidRPr="004B1A9C">
        <w:rPr>
          <w:rFonts w:asciiTheme="majorBidi" w:hAnsiTheme="majorBidi" w:cstheme="majorBidi"/>
          <w:spacing w:val="-3"/>
          <w:sz w:val="24"/>
          <w:szCs w:val="24"/>
        </w:rPr>
        <w:t xml:space="preserve"> </w:t>
      </w:r>
      <w:r w:rsidRPr="004B1A9C">
        <w:rPr>
          <w:rFonts w:asciiTheme="majorBidi" w:hAnsiTheme="majorBidi" w:cstheme="majorBidi"/>
          <w:sz w:val="24"/>
          <w:szCs w:val="24"/>
        </w:rPr>
        <w:t>numerical</w:t>
      </w:r>
      <w:r w:rsidRPr="004B1A9C">
        <w:rPr>
          <w:rFonts w:asciiTheme="majorBidi" w:hAnsiTheme="majorBidi" w:cstheme="majorBidi"/>
          <w:spacing w:val="-3"/>
          <w:sz w:val="24"/>
          <w:szCs w:val="24"/>
        </w:rPr>
        <w:t xml:space="preserve"> </w:t>
      </w:r>
      <w:r w:rsidRPr="004B1A9C">
        <w:rPr>
          <w:rFonts w:asciiTheme="majorBidi" w:hAnsiTheme="majorBidi" w:cstheme="majorBidi"/>
          <w:sz w:val="24"/>
          <w:szCs w:val="24"/>
        </w:rPr>
        <w:t>value:</w:t>
      </w:r>
      <w:r w:rsidRPr="004B1A9C">
        <w:rPr>
          <w:rFonts w:asciiTheme="majorBidi" w:hAnsiTheme="majorBidi" w:cstheme="majorBidi"/>
          <w:spacing w:val="-3"/>
          <w:sz w:val="24"/>
          <w:szCs w:val="24"/>
        </w:rPr>
        <w:t xml:space="preserve"> </w:t>
      </w:r>
      <w:r w:rsidRPr="004B1A9C">
        <w:rPr>
          <w:rFonts w:asciiTheme="majorBidi" w:hAnsiTheme="majorBidi" w:cstheme="majorBidi"/>
          <w:sz w:val="24"/>
          <w:szCs w:val="24"/>
        </w:rPr>
        <w:t>1 (strongly disagree), 2 (disagree), 3 (neutral), 4 (agree), and 5 (strongly agree).</w:t>
      </w:r>
      <w:r w:rsidRPr="004B1A9C">
        <w:rPr>
          <w:rFonts w:asciiTheme="majorBidi" w:hAnsiTheme="majorBidi" w:cstheme="majorBidi"/>
          <w:spacing w:val="-3"/>
          <w:sz w:val="24"/>
          <w:szCs w:val="24"/>
        </w:rPr>
        <w:t xml:space="preserve"> </w:t>
      </w:r>
      <w:r w:rsidRPr="004B1A9C">
        <w:rPr>
          <w:rFonts w:asciiTheme="majorBidi" w:hAnsiTheme="majorBidi" w:cstheme="majorBidi"/>
          <w:sz w:val="24"/>
          <w:szCs w:val="24"/>
        </w:rPr>
        <w:t>The</w:t>
      </w:r>
      <w:r w:rsidRPr="004B1A9C">
        <w:rPr>
          <w:rFonts w:asciiTheme="majorBidi" w:hAnsiTheme="majorBidi" w:cstheme="majorBidi"/>
          <w:spacing w:val="-3"/>
          <w:sz w:val="24"/>
          <w:szCs w:val="24"/>
        </w:rPr>
        <w:t xml:space="preserve"> </w:t>
      </w:r>
      <w:r w:rsidRPr="004B1A9C">
        <w:rPr>
          <w:rFonts w:asciiTheme="majorBidi" w:hAnsiTheme="majorBidi" w:cstheme="majorBidi"/>
          <w:sz w:val="24"/>
          <w:szCs w:val="24"/>
        </w:rPr>
        <w:t>responses were then tabulated using Microsoft Excel.</w:t>
      </w:r>
    </w:p>
    <w:p w14:paraId="2B3F26E8" w14:textId="77777777" w:rsidR="004B1A9C" w:rsidRPr="004B1A9C" w:rsidRDefault="004B1A9C" w:rsidP="004B1A9C">
      <w:pPr>
        <w:pStyle w:val="BodyText"/>
        <w:spacing w:after="0" w:line="276" w:lineRule="auto"/>
        <w:ind w:firstLine="570"/>
        <w:jc w:val="both"/>
        <w:rPr>
          <w:rFonts w:asciiTheme="majorBidi" w:hAnsiTheme="majorBidi" w:cstheme="majorBidi"/>
          <w:sz w:val="24"/>
          <w:szCs w:val="24"/>
        </w:rPr>
      </w:pPr>
      <w:r w:rsidRPr="004B1A9C">
        <w:rPr>
          <w:rFonts w:asciiTheme="majorBidi" w:hAnsiTheme="majorBidi" w:cstheme="majorBidi"/>
          <w:sz w:val="24"/>
          <w:szCs w:val="24"/>
        </w:rPr>
        <w:t>Second, the mean score for each questionnaire item and each perception indicator (motivation, vocabulary</w:t>
      </w:r>
      <w:r w:rsidRPr="004B1A9C">
        <w:rPr>
          <w:rFonts w:asciiTheme="majorBidi" w:hAnsiTheme="majorBidi" w:cstheme="majorBidi"/>
          <w:spacing w:val="-5"/>
          <w:sz w:val="24"/>
          <w:szCs w:val="24"/>
        </w:rPr>
        <w:t xml:space="preserve"> </w:t>
      </w:r>
      <w:r w:rsidRPr="004B1A9C">
        <w:rPr>
          <w:rFonts w:asciiTheme="majorBidi" w:hAnsiTheme="majorBidi" w:cstheme="majorBidi"/>
          <w:sz w:val="24"/>
          <w:szCs w:val="24"/>
        </w:rPr>
        <w:t>development,</w:t>
      </w:r>
      <w:r w:rsidRPr="004B1A9C">
        <w:rPr>
          <w:rFonts w:asciiTheme="majorBidi" w:hAnsiTheme="majorBidi" w:cstheme="majorBidi"/>
          <w:spacing w:val="-5"/>
          <w:sz w:val="24"/>
          <w:szCs w:val="24"/>
        </w:rPr>
        <w:t xml:space="preserve"> </w:t>
      </w:r>
      <w:r w:rsidRPr="004B1A9C">
        <w:rPr>
          <w:rFonts w:asciiTheme="majorBidi" w:hAnsiTheme="majorBidi" w:cstheme="majorBidi"/>
          <w:sz w:val="24"/>
          <w:szCs w:val="24"/>
        </w:rPr>
        <w:t>pronunciation</w:t>
      </w:r>
      <w:r w:rsidRPr="004B1A9C">
        <w:rPr>
          <w:rFonts w:asciiTheme="majorBidi" w:hAnsiTheme="majorBidi" w:cstheme="majorBidi"/>
          <w:spacing w:val="-5"/>
          <w:sz w:val="24"/>
          <w:szCs w:val="24"/>
        </w:rPr>
        <w:t xml:space="preserve"> </w:t>
      </w:r>
      <w:r w:rsidRPr="004B1A9C">
        <w:rPr>
          <w:rFonts w:asciiTheme="majorBidi" w:hAnsiTheme="majorBidi" w:cstheme="majorBidi"/>
          <w:sz w:val="24"/>
          <w:szCs w:val="24"/>
        </w:rPr>
        <w:t>awareness,</w:t>
      </w:r>
      <w:r w:rsidRPr="004B1A9C">
        <w:rPr>
          <w:rFonts w:asciiTheme="majorBidi" w:hAnsiTheme="majorBidi" w:cstheme="majorBidi"/>
          <w:spacing w:val="-5"/>
          <w:sz w:val="24"/>
          <w:szCs w:val="24"/>
        </w:rPr>
        <w:t xml:space="preserve"> </w:t>
      </w:r>
      <w:r w:rsidRPr="004B1A9C">
        <w:rPr>
          <w:rFonts w:asciiTheme="majorBidi" w:hAnsiTheme="majorBidi" w:cstheme="majorBidi"/>
          <w:sz w:val="24"/>
          <w:szCs w:val="24"/>
        </w:rPr>
        <w:t>listening</w:t>
      </w:r>
      <w:r w:rsidRPr="004B1A9C">
        <w:rPr>
          <w:rFonts w:asciiTheme="majorBidi" w:hAnsiTheme="majorBidi" w:cstheme="majorBidi"/>
          <w:spacing w:val="-5"/>
          <w:sz w:val="24"/>
          <w:szCs w:val="24"/>
        </w:rPr>
        <w:t xml:space="preserve"> </w:t>
      </w:r>
      <w:r w:rsidRPr="004B1A9C">
        <w:rPr>
          <w:rFonts w:asciiTheme="majorBidi" w:hAnsiTheme="majorBidi" w:cstheme="majorBidi"/>
          <w:sz w:val="24"/>
          <w:szCs w:val="24"/>
        </w:rPr>
        <w:t>comprehension,</w:t>
      </w:r>
      <w:r w:rsidRPr="004B1A9C">
        <w:rPr>
          <w:rFonts w:asciiTheme="majorBidi" w:hAnsiTheme="majorBidi" w:cstheme="majorBidi"/>
          <w:spacing w:val="-5"/>
          <w:sz w:val="24"/>
          <w:szCs w:val="24"/>
        </w:rPr>
        <w:t xml:space="preserve"> </w:t>
      </w:r>
      <w:r w:rsidRPr="004B1A9C">
        <w:rPr>
          <w:rFonts w:asciiTheme="majorBidi" w:hAnsiTheme="majorBidi" w:cstheme="majorBidi"/>
          <w:sz w:val="24"/>
          <w:szCs w:val="24"/>
        </w:rPr>
        <w:t xml:space="preserve">and learning interest) was calculated. The mean scores were used to represent students’ overall </w:t>
      </w:r>
      <w:r w:rsidRPr="004B1A9C">
        <w:rPr>
          <w:rFonts w:asciiTheme="majorBidi" w:hAnsiTheme="majorBidi" w:cstheme="majorBidi"/>
          <w:spacing w:val="-2"/>
          <w:sz w:val="24"/>
          <w:szCs w:val="24"/>
        </w:rPr>
        <w:t>perceptions.</w:t>
      </w:r>
    </w:p>
    <w:p w14:paraId="30C46F7E" w14:textId="77777777" w:rsidR="004B1A9C" w:rsidRPr="004B1A9C" w:rsidRDefault="004B1A9C" w:rsidP="004B1A9C">
      <w:pPr>
        <w:pStyle w:val="BodyText"/>
        <w:spacing w:after="0" w:line="276" w:lineRule="auto"/>
        <w:ind w:firstLine="570"/>
        <w:jc w:val="both"/>
        <w:rPr>
          <w:rFonts w:asciiTheme="majorBidi" w:hAnsiTheme="majorBidi" w:cstheme="majorBidi"/>
          <w:sz w:val="24"/>
          <w:szCs w:val="24"/>
        </w:rPr>
      </w:pPr>
      <w:r w:rsidRPr="004B1A9C">
        <w:rPr>
          <w:rFonts w:asciiTheme="majorBidi" w:hAnsiTheme="majorBidi" w:cstheme="majorBidi"/>
          <w:sz w:val="24"/>
          <w:szCs w:val="24"/>
        </w:rPr>
        <w:t>Finally, the mean scores were interpreted using the following criteria: 1.00–2.49 (negative perception), 2.50–3.49 (moderate perception), and 3.50–5.00 (positive perception). Frequencies and percentages were also used to support the interpretation. This descriptive analysis allowed the researcher to clearly summarize students’ perceptions toward the use of English songs in improving listening comprehension.</w:t>
      </w:r>
    </w:p>
    <w:p w14:paraId="4D4D9B3A" w14:textId="77777777" w:rsidR="00814232" w:rsidRPr="004B1A9C" w:rsidRDefault="00814232" w:rsidP="004B1A9C">
      <w:pPr>
        <w:spacing w:line="276" w:lineRule="auto"/>
        <w:jc w:val="both"/>
        <w:rPr>
          <w:rFonts w:asciiTheme="majorBidi" w:hAnsiTheme="majorBidi" w:cstheme="majorBidi"/>
          <w:b/>
          <w:bCs/>
          <w:sz w:val="24"/>
          <w:szCs w:val="24"/>
          <w:lang w:val="id-ID"/>
        </w:rPr>
      </w:pPr>
    </w:p>
    <w:p w14:paraId="3548D0D8" w14:textId="77777777" w:rsidR="00814232" w:rsidRPr="004B1A9C" w:rsidRDefault="00276FFF" w:rsidP="004B1A9C">
      <w:pPr>
        <w:pBdr>
          <w:top w:val="nil"/>
          <w:left w:val="nil"/>
          <w:bottom w:val="nil"/>
          <w:right w:val="nil"/>
          <w:between w:val="nil"/>
        </w:pBdr>
        <w:spacing w:line="276" w:lineRule="auto"/>
        <w:jc w:val="both"/>
        <w:rPr>
          <w:rFonts w:asciiTheme="majorBidi" w:hAnsiTheme="majorBidi" w:cstheme="majorBidi"/>
          <w:b/>
          <w:bCs/>
          <w:color w:val="000000"/>
          <w:sz w:val="24"/>
          <w:szCs w:val="24"/>
        </w:rPr>
      </w:pPr>
      <w:r w:rsidRPr="004B1A9C">
        <w:rPr>
          <w:rFonts w:asciiTheme="majorBidi" w:hAnsiTheme="majorBidi" w:cstheme="majorBidi"/>
          <w:b/>
          <w:bCs/>
          <w:color w:val="000000"/>
          <w:sz w:val="24"/>
          <w:szCs w:val="24"/>
        </w:rPr>
        <w:t>RESULTS AND DISCUSSIONS</w:t>
      </w:r>
    </w:p>
    <w:p w14:paraId="0C5B3785" w14:textId="78E3E133" w:rsidR="004B1A9C" w:rsidRPr="004B1A9C" w:rsidRDefault="004B1A9C" w:rsidP="004B1A9C">
      <w:pPr>
        <w:pStyle w:val="BodyText"/>
        <w:spacing w:after="0" w:line="276" w:lineRule="auto"/>
        <w:ind w:firstLine="570"/>
        <w:jc w:val="both"/>
        <w:rPr>
          <w:rFonts w:asciiTheme="majorBidi" w:hAnsiTheme="majorBidi" w:cstheme="majorBidi"/>
          <w:sz w:val="24"/>
          <w:szCs w:val="24"/>
        </w:rPr>
      </w:pPr>
      <w:r w:rsidRPr="004B1A9C">
        <w:rPr>
          <w:rFonts w:asciiTheme="majorBidi" w:hAnsiTheme="majorBidi" w:cstheme="majorBidi"/>
          <w:sz w:val="24"/>
          <w:szCs w:val="24"/>
        </w:rPr>
        <w:t>This section presents the results of the research based on the data obtained from the questionnaire distributed to the students. The</w:t>
      </w:r>
      <w:r w:rsidRPr="004B1A9C">
        <w:rPr>
          <w:rFonts w:asciiTheme="majorBidi" w:hAnsiTheme="majorBidi" w:cstheme="majorBidi"/>
          <w:spacing w:val="-4"/>
          <w:sz w:val="24"/>
          <w:szCs w:val="24"/>
        </w:rPr>
        <w:t xml:space="preserve"> </w:t>
      </w:r>
      <w:r w:rsidRPr="004B1A9C">
        <w:rPr>
          <w:rFonts w:asciiTheme="majorBidi" w:hAnsiTheme="majorBidi" w:cstheme="majorBidi"/>
          <w:sz w:val="24"/>
          <w:szCs w:val="24"/>
        </w:rPr>
        <w:t>questionnaire</w:t>
      </w:r>
      <w:r w:rsidRPr="004B1A9C">
        <w:rPr>
          <w:rFonts w:asciiTheme="majorBidi" w:hAnsiTheme="majorBidi" w:cstheme="majorBidi"/>
          <w:spacing w:val="-4"/>
          <w:sz w:val="24"/>
          <w:szCs w:val="24"/>
        </w:rPr>
        <w:t xml:space="preserve"> </w:t>
      </w:r>
      <w:r w:rsidRPr="004B1A9C">
        <w:rPr>
          <w:rFonts w:asciiTheme="majorBidi" w:hAnsiTheme="majorBidi" w:cstheme="majorBidi"/>
          <w:sz w:val="24"/>
          <w:szCs w:val="24"/>
        </w:rPr>
        <w:t>was</w:t>
      </w:r>
      <w:r w:rsidRPr="004B1A9C">
        <w:rPr>
          <w:rFonts w:asciiTheme="majorBidi" w:hAnsiTheme="majorBidi" w:cstheme="majorBidi"/>
          <w:spacing w:val="-4"/>
          <w:sz w:val="24"/>
          <w:szCs w:val="24"/>
        </w:rPr>
        <w:t xml:space="preserve"> </w:t>
      </w:r>
      <w:r w:rsidRPr="004B1A9C">
        <w:rPr>
          <w:rFonts w:asciiTheme="majorBidi" w:hAnsiTheme="majorBidi" w:cstheme="majorBidi"/>
          <w:sz w:val="24"/>
          <w:szCs w:val="24"/>
        </w:rPr>
        <w:t>designed</w:t>
      </w:r>
      <w:r w:rsidRPr="004B1A9C">
        <w:rPr>
          <w:rFonts w:asciiTheme="majorBidi" w:hAnsiTheme="majorBidi" w:cstheme="majorBidi"/>
          <w:spacing w:val="-4"/>
          <w:sz w:val="24"/>
          <w:szCs w:val="24"/>
        </w:rPr>
        <w:t xml:space="preserve"> </w:t>
      </w:r>
      <w:r w:rsidRPr="004B1A9C">
        <w:rPr>
          <w:rFonts w:asciiTheme="majorBidi" w:hAnsiTheme="majorBidi" w:cstheme="majorBidi"/>
          <w:sz w:val="24"/>
          <w:szCs w:val="24"/>
        </w:rPr>
        <w:t>to</w:t>
      </w:r>
      <w:r w:rsidRPr="004B1A9C">
        <w:rPr>
          <w:rFonts w:asciiTheme="majorBidi" w:hAnsiTheme="majorBidi" w:cstheme="majorBidi"/>
          <w:spacing w:val="-4"/>
          <w:sz w:val="24"/>
          <w:szCs w:val="24"/>
        </w:rPr>
        <w:t xml:space="preserve"> </w:t>
      </w:r>
      <w:r w:rsidRPr="004B1A9C">
        <w:rPr>
          <w:rFonts w:asciiTheme="majorBidi" w:hAnsiTheme="majorBidi" w:cstheme="majorBidi"/>
          <w:sz w:val="24"/>
          <w:szCs w:val="24"/>
        </w:rPr>
        <w:t>identify</w:t>
      </w:r>
      <w:r w:rsidRPr="004B1A9C">
        <w:rPr>
          <w:rFonts w:asciiTheme="majorBidi" w:hAnsiTheme="majorBidi" w:cstheme="majorBidi"/>
          <w:spacing w:val="-5"/>
          <w:sz w:val="24"/>
          <w:szCs w:val="24"/>
        </w:rPr>
        <w:t xml:space="preserve"> </w:t>
      </w:r>
      <w:r w:rsidRPr="004B1A9C">
        <w:rPr>
          <w:rFonts w:asciiTheme="majorBidi" w:hAnsiTheme="majorBidi" w:cstheme="majorBidi"/>
          <w:sz w:val="24"/>
          <w:szCs w:val="24"/>
        </w:rPr>
        <w:t>students’ perceptions toward the use of English songs in improving listening comprehension.</w:t>
      </w:r>
    </w:p>
    <w:p w14:paraId="226DA855" w14:textId="77777777" w:rsidR="004B1A9C" w:rsidRDefault="004B1A9C" w:rsidP="004B1A9C">
      <w:pPr>
        <w:pStyle w:val="BodyText"/>
        <w:spacing w:after="0" w:line="276" w:lineRule="auto"/>
        <w:ind w:firstLine="570"/>
        <w:jc w:val="both"/>
        <w:rPr>
          <w:rFonts w:asciiTheme="majorBidi" w:hAnsiTheme="majorBidi" w:cstheme="majorBidi"/>
          <w:spacing w:val="-5"/>
          <w:sz w:val="24"/>
          <w:szCs w:val="24"/>
        </w:rPr>
      </w:pPr>
      <w:r w:rsidRPr="004B1A9C">
        <w:rPr>
          <w:rFonts w:asciiTheme="majorBidi" w:hAnsiTheme="majorBidi" w:cstheme="majorBidi"/>
          <w:sz w:val="24"/>
          <w:szCs w:val="24"/>
        </w:rPr>
        <w:t>The</w:t>
      </w:r>
      <w:r w:rsidRPr="004B1A9C">
        <w:rPr>
          <w:rFonts w:asciiTheme="majorBidi" w:hAnsiTheme="majorBidi" w:cstheme="majorBidi"/>
          <w:spacing w:val="-5"/>
          <w:sz w:val="24"/>
          <w:szCs w:val="24"/>
        </w:rPr>
        <w:t xml:space="preserve"> </w:t>
      </w:r>
      <w:r w:rsidRPr="004B1A9C">
        <w:rPr>
          <w:rFonts w:asciiTheme="majorBidi" w:hAnsiTheme="majorBidi" w:cstheme="majorBidi"/>
          <w:sz w:val="24"/>
          <w:szCs w:val="24"/>
        </w:rPr>
        <w:t>questionnaire</w:t>
      </w:r>
      <w:r w:rsidRPr="004B1A9C">
        <w:rPr>
          <w:rFonts w:asciiTheme="majorBidi" w:hAnsiTheme="majorBidi" w:cstheme="majorBidi"/>
          <w:spacing w:val="-5"/>
          <w:sz w:val="24"/>
          <w:szCs w:val="24"/>
        </w:rPr>
        <w:t xml:space="preserve"> </w:t>
      </w:r>
      <w:r w:rsidRPr="004B1A9C">
        <w:rPr>
          <w:rFonts w:asciiTheme="majorBidi" w:hAnsiTheme="majorBidi" w:cstheme="majorBidi"/>
          <w:sz w:val="24"/>
          <w:szCs w:val="24"/>
        </w:rPr>
        <w:t>used</w:t>
      </w:r>
      <w:r w:rsidRPr="004B1A9C">
        <w:rPr>
          <w:rFonts w:asciiTheme="majorBidi" w:hAnsiTheme="majorBidi" w:cstheme="majorBidi"/>
          <w:spacing w:val="-4"/>
          <w:sz w:val="24"/>
          <w:szCs w:val="24"/>
        </w:rPr>
        <w:t xml:space="preserve"> </w:t>
      </w:r>
      <w:r w:rsidRPr="004B1A9C">
        <w:rPr>
          <w:rFonts w:asciiTheme="majorBidi" w:hAnsiTheme="majorBidi" w:cstheme="majorBidi"/>
          <w:sz w:val="24"/>
          <w:szCs w:val="24"/>
        </w:rPr>
        <w:t>a</w:t>
      </w:r>
      <w:r w:rsidRPr="004B1A9C">
        <w:rPr>
          <w:rFonts w:asciiTheme="majorBidi" w:hAnsiTheme="majorBidi" w:cstheme="majorBidi"/>
          <w:spacing w:val="-5"/>
          <w:sz w:val="24"/>
          <w:szCs w:val="24"/>
        </w:rPr>
        <w:t xml:space="preserve"> </w:t>
      </w:r>
      <w:r w:rsidRPr="004B1A9C">
        <w:rPr>
          <w:rFonts w:asciiTheme="majorBidi" w:hAnsiTheme="majorBidi" w:cstheme="majorBidi"/>
          <w:sz w:val="24"/>
          <w:szCs w:val="24"/>
        </w:rPr>
        <w:t>five-point</w:t>
      </w:r>
      <w:r w:rsidRPr="004B1A9C">
        <w:rPr>
          <w:rFonts w:asciiTheme="majorBidi" w:hAnsiTheme="majorBidi" w:cstheme="majorBidi"/>
          <w:spacing w:val="-4"/>
          <w:sz w:val="24"/>
          <w:szCs w:val="24"/>
        </w:rPr>
        <w:t xml:space="preserve"> </w:t>
      </w:r>
      <w:r w:rsidRPr="004B1A9C">
        <w:rPr>
          <w:rFonts w:asciiTheme="majorBidi" w:hAnsiTheme="majorBidi" w:cstheme="majorBidi"/>
          <w:sz w:val="24"/>
          <w:szCs w:val="24"/>
        </w:rPr>
        <w:t>Likert</w:t>
      </w:r>
      <w:r w:rsidRPr="004B1A9C">
        <w:rPr>
          <w:rFonts w:asciiTheme="majorBidi" w:hAnsiTheme="majorBidi" w:cstheme="majorBidi"/>
          <w:spacing w:val="-5"/>
          <w:sz w:val="24"/>
          <w:szCs w:val="24"/>
        </w:rPr>
        <w:t xml:space="preserve"> </w:t>
      </w:r>
      <w:r w:rsidRPr="004B1A9C">
        <w:rPr>
          <w:rFonts w:asciiTheme="majorBidi" w:hAnsiTheme="majorBidi" w:cstheme="majorBidi"/>
          <w:sz w:val="24"/>
          <w:szCs w:val="24"/>
        </w:rPr>
        <w:t>scale,</w:t>
      </w:r>
      <w:r w:rsidRPr="004B1A9C">
        <w:rPr>
          <w:rFonts w:asciiTheme="majorBidi" w:hAnsiTheme="majorBidi" w:cstheme="majorBidi"/>
          <w:spacing w:val="-4"/>
          <w:sz w:val="24"/>
          <w:szCs w:val="24"/>
        </w:rPr>
        <w:t xml:space="preserve"> </w:t>
      </w:r>
      <w:r w:rsidRPr="004B1A9C">
        <w:rPr>
          <w:rFonts w:asciiTheme="majorBidi" w:hAnsiTheme="majorBidi" w:cstheme="majorBidi"/>
          <w:sz w:val="24"/>
          <w:szCs w:val="24"/>
        </w:rPr>
        <w:t>which</w:t>
      </w:r>
      <w:r w:rsidRPr="004B1A9C">
        <w:rPr>
          <w:rFonts w:asciiTheme="majorBidi" w:hAnsiTheme="majorBidi" w:cstheme="majorBidi"/>
          <w:spacing w:val="-5"/>
          <w:sz w:val="24"/>
          <w:szCs w:val="24"/>
        </w:rPr>
        <w:t xml:space="preserve"> </w:t>
      </w:r>
      <w:r w:rsidRPr="004B1A9C">
        <w:rPr>
          <w:rFonts w:asciiTheme="majorBidi" w:hAnsiTheme="majorBidi" w:cstheme="majorBidi"/>
          <w:sz w:val="24"/>
          <w:szCs w:val="24"/>
        </w:rPr>
        <w:t>consists</w:t>
      </w:r>
      <w:r w:rsidRPr="004B1A9C">
        <w:rPr>
          <w:rFonts w:asciiTheme="majorBidi" w:hAnsiTheme="majorBidi" w:cstheme="majorBidi"/>
          <w:spacing w:val="-4"/>
          <w:sz w:val="24"/>
          <w:szCs w:val="24"/>
        </w:rPr>
        <w:t xml:space="preserve"> </w:t>
      </w:r>
      <w:r w:rsidRPr="004B1A9C">
        <w:rPr>
          <w:rFonts w:asciiTheme="majorBidi" w:hAnsiTheme="majorBidi" w:cstheme="majorBidi"/>
          <w:spacing w:val="-5"/>
          <w:sz w:val="24"/>
          <w:szCs w:val="24"/>
        </w:rPr>
        <w:t>of:</w:t>
      </w:r>
    </w:p>
    <w:p w14:paraId="33F5D7B9" w14:textId="777BE961" w:rsidR="00CF567A" w:rsidRPr="004B1A9C" w:rsidRDefault="005201E2" w:rsidP="00CF567A">
      <w:pPr>
        <w:pStyle w:val="BodyText"/>
        <w:spacing w:after="0" w:line="276" w:lineRule="auto"/>
        <w:jc w:val="center"/>
        <w:rPr>
          <w:rFonts w:asciiTheme="majorBidi" w:hAnsiTheme="majorBidi" w:cstheme="majorBidi"/>
          <w:sz w:val="24"/>
          <w:szCs w:val="24"/>
        </w:rPr>
      </w:pPr>
      <w:r w:rsidRPr="005201E2">
        <w:rPr>
          <w:rFonts w:asciiTheme="majorBidi" w:hAnsiTheme="majorBidi" w:cstheme="majorBidi"/>
          <w:b/>
          <w:bCs/>
          <w:sz w:val="24"/>
          <w:szCs w:val="24"/>
          <w:lang w:val="en"/>
        </w:rPr>
        <w:t>Table</w:t>
      </w:r>
      <w:r>
        <w:rPr>
          <w:rFonts w:asciiTheme="majorBidi" w:hAnsiTheme="majorBidi" w:cstheme="majorBidi"/>
          <w:b/>
          <w:bCs/>
          <w:sz w:val="24"/>
          <w:szCs w:val="24"/>
          <w:lang w:val="en"/>
        </w:rPr>
        <w:t xml:space="preserve"> 1</w:t>
      </w:r>
      <w:r w:rsidRPr="005201E2">
        <w:rPr>
          <w:rFonts w:asciiTheme="majorBidi" w:hAnsiTheme="majorBidi" w:cstheme="majorBidi"/>
          <w:b/>
          <w:bCs/>
          <w:sz w:val="24"/>
          <w:szCs w:val="24"/>
          <w:lang w:val="en"/>
        </w:rPr>
        <w:t>. Likert Scale Assessment</w:t>
      </w:r>
      <w:r>
        <w:rPr>
          <w:rFonts w:asciiTheme="majorBidi" w:hAnsiTheme="majorBidi" w:cstheme="majorBidi"/>
          <w:b/>
          <w:bCs/>
          <w:sz w:val="24"/>
          <w:szCs w:val="24"/>
          <w:lang w:val="en"/>
        </w:rPr>
        <w:t>.</w:t>
      </w:r>
    </w:p>
    <w:tbl>
      <w:tblPr>
        <w:tblStyle w:val="TableNormal10"/>
        <w:tblW w:w="2657" w:type="pct"/>
        <w:jc w:val="center"/>
        <w:tblInd w:w="0" w:type="dxa"/>
        <w:tblBorders>
          <w:top w:val="single" w:sz="4" w:space="0" w:color="auto"/>
          <w:bottom w:val="single" w:sz="4" w:space="0" w:color="auto"/>
          <w:insideH w:val="single" w:sz="4" w:space="0" w:color="auto"/>
        </w:tblBorders>
        <w:tblLook w:val="01E0" w:firstRow="1" w:lastRow="1" w:firstColumn="1" w:lastColumn="1" w:noHBand="0" w:noVBand="0"/>
      </w:tblPr>
      <w:tblGrid>
        <w:gridCol w:w="980"/>
        <w:gridCol w:w="3840"/>
      </w:tblGrid>
      <w:tr w:rsidR="004B1A9C" w:rsidRPr="005201E2" w14:paraId="03FA1BC8" w14:textId="77777777" w:rsidTr="00C136CA">
        <w:trPr>
          <w:trHeight w:val="20"/>
          <w:jc w:val="center"/>
        </w:trPr>
        <w:tc>
          <w:tcPr>
            <w:tcW w:w="1017" w:type="pct"/>
          </w:tcPr>
          <w:p w14:paraId="1239D3A8" w14:textId="77777777" w:rsidR="004B1A9C" w:rsidRPr="005201E2" w:rsidRDefault="004B1A9C" w:rsidP="005201E2">
            <w:pPr>
              <w:widowControl w:val="0"/>
              <w:autoSpaceDE w:val="0"/>
              <w:autoSpaceDN w:val="0"/>
              <w:ind w:left="113"/>
              <w:jc w:val="center"/>
              <w:rPr>
                <w:rFonts w:asciiTheme="majorBidi" w:hAnsiTheme="majorBidi" w:cstheme="majorBidi"/>
                <w:b/>
                <w:bCs/>
                <w:sz w:val="22"/>
                <w:szCs w:val="22"/>
                <w:lang w:val="en-US"/>
              </w:rPr>
            </w:pPr>
            <w:r w:rsidRPr="005201E2">
              <w:rPr>
                <w:rFonts w:asciiTheme="majorBidi" w:hAnsiTheme="majorBidi" w:cstheme="majorBidi"/>
                <w:b/>
                <w:bCs/>
                <w:spacing w:val="-2"/>
                <w:sz w:val="22"/>
                <w:szCs w:val="22"/>
                <w:lang w:val="en-US"/>
              </w:rPr>
              <w:t>Score</w:t>
            </w:r>
          </w:p>
        </w:tc>
        <w:tc>
          <w:tcPr>
            <w:tcW w:w="3983" w:type="pct"/>
          </w:tcPr>
          <w:p w14:paraId="4F798542" w14:textId="77777777" w:rsidR="004B1A9C" w:rsidRPr="005201E2" w:rsidRDefault="004B1A9C" w:rsidP="005201E2">
            <w:pPr>
              <w:widowControl w:val="0"/>
              <w:autoSpaceDE w:val="0"/>
              <w:autoSpaceDN w:val="0"/>
              <w:ind w:left="112"/>
              <w:jc w:val="center"/>
              <w:rPr>
                <w:rFonts w:asciiTheme="majorBidi" w:hAnsiTheme="majorBidi" w:cstheme="majorBidi"/>
                <w:b/>
                <w:bCs/>
                <w:sz w:val="22"/>
                <w:szCs w:val="22"/>
                <w:lang w:val="en-US"/>
              </w:rPr>
            </w:pPr>
            <w:r w:rsidRPr="005201E2">
              <w:rPr>
                <w:rFonts w:asciiTheme="majorBidi" w:hAnsiTheme="majorBidi" w:cstheme="majorBidi"/>
                <w:b/>
                <w:bCs/>
                <w:spacing w:val="-2"/>
                <w:sz w:val="22"/>
                <w:szCs w:val="22"/>
                <w:lang w:val="en-US"/>
              </w:rPr>
              <w:t>Category</w:t>
            </w:r>
          </w:p>
        </w:tc>
      </w:tr>
      <w:tr w:rsidR="004B1A9C" w:rsidRPr="005201E2" w14:paraId="027800C4" w14:textId="77777777" w:rsidTr="00C136CA">
        <w:trPr>
          <w:trHeight w:val="20"/>
          <w:jc w:val="center"/>
        </w:trPr>
        <w:tc>
          <w:tcPr>
            <w:tcW w:w="1017" w:type="pct"/>
          </w:tcPr>
          <w:p w14:paraId="2D08833A" w14:textId="77777777" w:rsidR="004B1A9C" w:rsidRPr="005201E2" w:rsidRDefault="004B1A9C" w:rsidP="005201E2">
            <w:pPr>
              <w:widowControl w:val="0"/>
              <w:autoSpaceDE w:val="0"/>
              <w:autoSpaceDN w:val="0"/>
              <w:ind w:left="113"/>
              <w:jc w:val="center"/>
              <w:rPr>
                <w:rFonts w:asciiTheme="majorBidi" w:hAnsiTheme="majorBidi" w:cstheme="majorBidi"/>
                <w:sz w:val="22"/>
                <w:szCs w:val="22"/>
                <w:lang w:val="en-US"/>
              </w:rPr>
            </w:pPr>
            <w:r w:rsidRPr="005201E2">
              <w:rPr>
                <w:rFonts w:asciiTheme="majorBidi" w:hAnsiTheme="majorBidi" w:cstheme="majorBidi"/>
                <w:spacing w:val="-10"/>
                <w:sz w:val="22"/>
                <w:szCs w:val="22"/>
                <w:lang w:val="en-US"/>
              </w:rPr>
              <w:t>1</w:t>
            </w:r>
          </w:p>
        </w:tc>
        <w:tc>
          <w:tcPr>
            <w:tcW w:w="3983" w:type="pct"/>
          </w:tcPr>
          <w:p w14:paraId="3A9F0B0F" w14:textId="77777777" w:rsidR="004B1A9C" w:rsidRPr="005201E2" w:rsidRDefault="004B1A9C" w:rsidP="005201E2">
            <w:pPr>
              <w:widowControl w:val="0"/>
              <w:autoSpaceDE w:val="0"/>
              <w:autoSpaceDN w:val="0"/>
              <w:ind w:left="112"/>
              <w:jc w:val="center"/>
              <w:rPr>
                <w:rFonts w:asciiTheme="majorBidi" w:hAnsiTheme="majorBidi" w:cstheme="majorBidi"/>
                <w:sz w:val="22"/>
                <w:szCs w:val="22"/>
                <w:lang w:val="en-US"/>
              </w:rPr>
            </w:pPr>
            <w:r w:rsidRPr="005201E2">
              <w:rPr>
                <w:rFonts w:asciiTheme="majorBidi" w:hAnsiTheme="majorBidi" w:cstheme="majorBidi"/>
                <w:sz w:val="22"/>
                <w:szCs w:val="22"/>
                <w:lang w:val="en-US"/>
              </w:rPr>
              <w:t>Strongly</w:t>
            </w:r>
            <w:r w:rsidRPr="005201E2">
              <w:rPr>
                <w:rFonts w:asciiTheme="majorBidi" w:hAnsiTheme="majorBidi" w:cstheme="majorBidi"/>
                <w:spacing w:val="-6"/>
                <w:sz w:val="22"/>
                <w:szCs w:val="22"/>
                <w:lang w:val="en-US"/>
              </w:rPr>
              <w:t xml:space="preserve"> </w:t>
            </w:r>
            <w:r w:rsidRPr="005201E2">
              <w:rPr>
                <w:rFonts w:asciiTheme="majorBidi" w:hAnsiTheme="majorBidi" w:cstheme="majorBidi"/>
                <w:spacing w:val="-2"/>
                <w:sz w:val="22"/>
                <w:szCs w:val="22"/>
                <w:lang w:val="en-US"/>
              </w:rPr>
              <w:t>Disagree</w:t>
            </w:r>
          </w:p>
        </w:tc>
      </w:tr>
      <w:tr w:rsidR="004B1A9C" w:rsidRPr="005201E2" w14:paraId="26E33C62" w14:textId="77777777" w:rsidTr="00C136CA">
        <w:trPr>
          <w:trHeight w:val="20"/>
          <w:jc w:val="center"/>
        </w:trPr>
        <w:tc>
          <w:tcPr>
            <w:tcW w:w="1017" w:type="pct"/>
          </w:tcPr>
          <w:p w14:paraId="50C2092A" w14:textId="77777777" w:rsidR="004B1A9C" w:rsidRPr="005201E2" w:rsidRDefault="004B1A9C" w:rsidP="005201E2">
            <w:pPr>
              <w:widowControl w:val="0"/>
              <w:autoSpaceDE w:val="0"/>
              <w:autoSpaceDN w:val="0"/>
              <w:ind w:left="113"/>
              <w:jc w:val="center"/>
              <w:rPr>
                <w:rFonts w:asciiTheme="majorBidi" w:hAnsiTheme="majorBidi" w:cstheme="majorBidi"/>
                <w:sz w:val="22"/>
                <w:szCs w:val="22"/>
                <w:lang w:val="en-US"/>
              </w:rPr>
            </w:pPr>
            <w:r w:rsidRPr="005201E2">
              <w:rPr>
                <w:rFonts w:asciiTheme="majorBidi" w:hAnsiTheme="majorBidi" w:cstheme="majorBidi"/>
                <w:spacing w:val="-10"/>
                <w:sz w:val="22"/>
                <w:szCs w:val="22"/>
                <w:lang w:val="en-US"/>
              </w:rPr>
              <w:t>2</w:t>
            </w:r>
          </w:p>
        </w:tc>
        <w:tc>
          <w:tcPr>
            <w:tcW w:w="3983" w:type="pct"/>
          </w:tcPr>
          <w:p w14:paraId="3EE65F4F" w14:textId="77777777" w:rsidR="004B1A9C" w:rsidRPr="005201E2" w:rsidRDefault="004B1A9C" w:rsidP="005201E2">
            <w:pPr>
              <w:widowControl w:val="0"/>
              <w:autoSpaceDE w:val="0"/>
              <w:autoSpaceDN w:val="0"/>
              <w:ind w:left="112"/>
              <w:jc w:val="center"/>
              <w:rPr>
                <w:rFonts w:asciiTheme="majorBidi" w:hAnsiTheme="majorBidi" w:cstheme="majorBidi"/>
                <w:sz w:val="22"/>
                <w:szCs w:val="22"/>
                <w:lang w:val="en-US"/>
              </w:rPr>
            </w:pPr>
            <w:r w:rsidRPr="005201E2">
              <w:rPr>
                <w:rFonts w:asciiTheme="majorBidi" w:hAnsiTheme="majorBidi" w:cstheme="majorBidi"/>
                <w:spacing w:val="-2"/>
                <w:sz w:val="22"/>
                <w:szCs w:val="22"/>
                <w:lang w:val="en-US"/>
              </w:rPr>
              <w:t>Disagree</w:t>
            </w:r>
          </w:p>
        </w:tc>
      </w:tr>
      <w:tr w:rsidR="004B1A9C" w:rsidRPr="005201E2" w14:paraId="10CC054D" w14:textId="77777777" w:rsidTr="00C136CA">
        <w:trPr>
          <w:trHeight w:val="20"/>
          <w:jc w:val="center"/>
        </w:trPr>
        <w:tc>
          <w:tcPr>
            <w:tcW w:w="1017" w:type="pct"/>
          </w:tcPr>
          <w:p w14:paraId="7690378B" w14:textId="77777777" w:rsidR="004B1A9C" w:rsidRPr="005201E2" w:rsidRDefault="004B1A9C" w:rsidP="005201E2">
            <w:pPr>
              <w:widowControl w:val="0"/>
              <w:autoSpaceDE w:val="0"/>
              <w:autoSpaceDN w:val="0"/>
              <w:ind w:left="113"/>
              <w:jc w:val="center"/>
              <w:rPr>
                <w:rFonts w:asciiTheme="majorBidi" w:hAnsiTheme="majorBidi" w:cstheme="majorBidi"/>
                <w:sz w:val="22"/>
                <w:szCs w:val="22"/>
                <w:lang w:val="en-US"/>
              </w:rPr>
            </w:pPr>
            <w:r w:rsidRPr="005201E2">
              <w:rPr>
                <w:rFonts w:asciiTheme="majorBidi" w:hAnsiTheme="majorBidi" w:cstheme="majorBidi"/>
                <w:spacing w:val="-10"/>
                <w:sz w:val="22"/>
                <w:szCs w:val="22"/>
                <w:lang w:val="en-US"/>
              </w:rPr>
              <w:t>3</w:t>
            </w:r>
          </w:p>
        </w:tc>
        <w:tc>
          <w:tcPr>
            <w:tcW w:w="3983" w:type="pct"/>
          </w:tcPr>
          <w:p w14:paraId="15AFB554" w14:textId="77777777" w:rsidR="004B1A9C" w:rsidRPr="005201E2" w:rsidRDefault="004B1A9C" w:rsidP="005201E2">
            <w:pPr>
              <w:widowControl w:val="0"/>
              <w:autoSpaceDE w:val="0"/>
              <w:autoSpaceDN w:val="0"/>
              <w:ind w:left="112"/>
              <w:jc w:val="center"/>
              <w:rPr>
                <w:rFonts w:asciiTheme="majorBidi" w:hAnsiTheme="majorBidi" w:cstheme="majorBidi"/>
                <w:sz w:val="22"/>
                <w:szCs w:val="22"/>
                <w:lang w:val="en-US"/>
              </w:rPr>
            </w:pPr>
            <w:r w:rsidRPr="005201E2">
              <w:rPr>
                <w:rFonts w:asciiTheme="majorBidi" w:hAnsiTheme="majorBidi" w:cstheme="majorBidi"/>
                <w:spacing w:val="-2"/>
                <w:sz w:val="22"/>
                <w:szCs w:val="22"/>
                <w:lang w:val="en-US"/>
              </w:rPr>
              <w:t>Neutral</w:t>
            </w:r>
          </w:p>
        </w:tc>
      </w:tr>
      <w:tr w:rsidR="004B1A9C" w:rsidRPr="005201E2" w14:paraId="0F72133B" w14:textId="77777777" w:rsidTr="00C136CA">
        <w:trPr>
          <w:trHeight w:val="20"/>
          <w:jc w:val="center"/>
        </w:trPr>
        <w:tc>
          <w:tcPr>
            <w:tcW w:w="1017" w:type="pct"/>
          </w:tcPr>
          <w:p w14:paraId="7DF40DC5" w14:textId="77777777" w:rsidR="004B1A9C" w:rsidRPr="005201E2" w:rsidRDefault="004B1A9C" w:rsidP="005201E2">
            <w:pPr>
              <w:widowControl w:val="0"/>
              <w:autoSpaceDE w:val="0"/>
              <w:autoSpaceDN w:val="0"/>
              <w:ind w:left="113"/>
              <w:jc w:val="center"/>
              <w:rPr>
                <w:rFonts w:asciiTheme="majorBidi" w:hAnsiTheme="majorBidi" w:cstheme="majorBidi"/>
                <w:sz w:val="22"/>
                <w:szCs w:val="22"/>
                <w:lang w:val="en-US"/>
              </w:rPr>
            </w:pPr>
            <w:r w:rsidRPr="005201E2">
              <w:rPr>
                <w:rFonts w:asciiTheme="majorBidi" w:hAnsiTheme="majorBidi" w:cstheme="majorBidi"/>
                <w:spacing w:val="-10"/>
                <w:sz w:val="22"/>
                <w:szCs w:val="22"/>
                <w:lang w:val="en-US"/>
              </w:rPr>
              <w:t>4</w:t>
            </w:r>
          </w:p>
        </w:tc>
        <w:tc>
          <w:tcPr>
            <w:tcW w:w="3983" w:type="pct"/>
          </w:tcPr>
          <w:p w14:paraId="16C1449E" w14:textId="77777777" w:rsidR="004B1A9C" w:rsidRPr="005201E2" w:rsidRDefault="004B1A9C" w:rsidP="005201E2">
            <w:pPr>
              <w:widowControl w:val="0"/>
              <w:autoSpaceDE w:val="0"/>
              <w:autoSpaceDN w:val="0"/>
              <w:ind w:left="112"/>
              <w:jc w:val="center"/>
              <w:rPr>
                <w:rFonts w:asciiTheme="majorBidi" w:hAnsiTheme="majorBidi" w:cstheme="majorBidi"/>
                <w:sz w:val="22"/>
                <w:szCs w:val="22"/>
                <w:lang w:val="en-US"/>
              </w:rPr>
            </w:pPr>
            <w:r w:rsidRPr="005201E2">
              <w:rPr>
                <w:rFonts w:asciiTheme="majorBidi" w:hAnsiTheme="majorBidi" w:cstheme="majorBidi"/>
                <w:spacing w:val="-4"/>
                <w:sz w:val="22"/>
                <w:szCs w:val="22"/>
                <w:lang w:val="en-US"/>
              </w:rPr>
              <w:t>Agree</w:t>
            </w:r>
          </w:p>
        </w:tc>
      </w:tr>
      <w:tr w:rsidR="004B1A9C" w:rsidRPr="005201E2" w14:paraId="2FC7BF84" w14:textId="77777777" w:rsidTr="00C136CA">
        <w:trPr>
          <w:trHeight w:val="20"/>
          <w:jc w:val="center"/>
        </w:trPr>
        <w:tc>
          <w:tcPr>
            <w:tcW w:w="1017" w:type="pct"/>
          </w:tcPr>
          <w:p w14:paraId="265869E5" w14:textId="77777777" w:rsidR="004B1A9C" w:rsidRPr="005201E2" w:rsidRDefault="004B1A9C" w:rsidP="005201E2">
            <w:pPr>
              <w:widowControl w:val="0"/>
              <w:autoSpaceDE w:val="0"/>
              <w:autoSpaceDN w:val="0"/>
              <w:ind w:left="113"/>
              <w:jc w:val="center"/>
              <w:rPr>
                <w:rFonts w:asciiTheme="majorBidi" w:hAnsiTheme="majorBidi" w:cstheme="majorBidi"/>
                <w:sz w:val="22"/>
                <w:szCs w:val="22"/>
                <w:lang w:val="en-US"/>
              </w:rPr>
            </w:pPr>
            <w:r w:rsidRPr="005201E2">
              <w:rPr>
                <w:rFonts w:asciiTheme="majorBidi" w:hAnsiTheme="majorBidi" w:cstheme="majorBidi"/>
                <w:spacing w:val="-10"/>
                <w:sz w:val="22"/>
                <w:szCs w:val="22"/>
                <w:lang w:val="en-US"/>
              </w:rPr>
              <w:t>5</w:t>
            </w:r>
          </w:p>
        </w:tc>
        <w:tc>
          <w:tcPr>
            <w:tcW w:w="3983" w:type="pct"/>
          </w:tcPr>
          <w:p w14:paraId="28E33728" w14:textId="77777777" w:rsidR="004B1A9C" w:rsidRPr="005201E2" w:rsidRDefault="004B1A9C" w:rsidP="005201E2">
            <w:pPr>
              <w:widowControl w:val="0"/>
              <w:autoSpaceDE w:val="0"/>
              <w:autoSpaceDN w:val="0"/>
              <w:ind w:left="112"/>
              <w:jc w:val="center"/>
              <w:rPr>
                <w:rFonts w:asciiTheme="majorBidi" w:hAnsiTheme="majorBidi" w:cstheme="majorBidi"/>
                <w:sz w:val="22"/>
                <w:szCs w:val="22"/>
                <w:lang w:val="en-US"/>
              </w:rPr>
            </w:pPr>
            <w:r w:rsidRPr="005201E2">
              <w:rPr>
                <w:rFonts w:asciiTheme="majorBidi" w:hAnsiTheme="majorBidi" w:cstheme="majorBidi"/>
                <w:sz w:val="22"/>
                <w:szCs w:val="22"/>
                <w:lang w:val="en-US"/>
              </w:rPr>
              <w:t>Strongly</w:t>
            </w:r>
            <w:r w:rsidRPr="005201E2">
              <w:rPr>
                <w:rFonts w:asciiTheme="majorBidi" w:hAnsiTheme="majorBidi" w:cstheme="majorBidi"/>
                <w:spacing w:val="-6"/>
                <w:sz w:val="22"/>
                <w:szCs w:val="22"/>
                <w:lang w:val="en-US"/>
              </w:rPr>
              <w:t xml:space="preserve"> </w:t>
            </w:r>
            <w:r w:rsidRPr="005201E2">
              <w:rPr>
                <w:rFonts w:asciiTheme="majorBidi" w:hAnsiTheme="majorBidi" w:cstheme="majorBidi"/>
                <w:spacing w:val="-2"/>
                <w:sz w:val="22"/>
                <w:szCs w:val="22"/>
                <w:lang w:val="en-US"/>
              </w:rPr>
              <w:t>Agree</w:t>
            </w:r>
          </w:p>
        </w:tc>
      </w:tr>
    </w:tbl>
    <w:p w14:paraId="08528683" w14:textId="77777777" w:rsidR="005201E2" w:rsidRPr="00CF567A" w:rsidRDefault="005201E2" w:rsidP="005201E2">
      <w:pPr>
        <w:jc w:val="center"/>
        <w:rPr>
          <w:rFonts w:asciiTheme="majorBidi" w:hAnsiTheme="majorBidi" w:cstheme="majorBidi"/>
          <w:iCs/>
          <w:sz w:val="22"/>
          <w:szCs w:val="22"/>
        </w:rPr>
      </w:pPr>
      <w:r w:rsidRPr="00CF567A">
        <w:rPr>
          <w:rFonts w:asciiTheme="majorBidi" w:hAnsiTheme="majorBidi" w:cstheme="majorBidi"/>
          <w:iCs/>
          <w:sz w:val="22"/>
          <w:szCs w:val="22"/>
        </w:rPr>
        <w:t>Source: Primary data processed (2026)</w:t>
      </w:r>
    </w:p>
    <w:p w14:paraId="2D812E43" w14:textId="77777777" w:rsidR="005201E2" w:rsidRDefault="005201E2" w:rsidP="005201E2">
      <w:pPr>
        <w:pStyle w:val="BodyText"/>
        <w:spacing w:after="0" w:line="276" w:lineRule="auto"/>
        <w:jc w:val="center"/>
        <w:rPr>
          <w:rFonts w:asciiTheme="majorBidi" w:hAnsiTheme="majorBidi" w:cstheme="majorBidi"/>
          <w:sz w:val="24"/>
          <w:szCs w:val="24"/>
        </w:rPr>
      </w:pPr>
    </w:p>
    <w:p w14:paraId="68B9A2D2" w14:textId="67B53362" w:rsidR="004B1A9C" w:rsidRPr="004B1A9C" w:rsidRDefault="004B1A9C" w:rsidP="004B1A9C">
      <w:pPr>
        <w:pStyle w:val="BodyText"/>
        <w:spacing w:after="0" w:line="276" w:lineRule="auto"/>
        <w:ind w:firstLine="570"/>
        <w:jc w:val="both"/>
        <w:rPr>
          <w:rFonts w:asciiTheme="majorBidi" w:hAnsiTheme="majorBidi" w:cstheme="majorBidi"/>
          <w:sz w:val="24"/>
          <w:szCs w:val="24"/>
        </w:rPr>
      </w:pPr>
      <w:r w:rsidRPr="004B1A9C">
        <w:rPr>
          <w:rFonts w:asciiTheme="majorBidi" w:hAnsiTheme="majorBidi" w:cstheme="majorBidi"/>
          <w:sz w:val="24"/>
          <w:szCs w:val="24"/>
        </w:rPr>
        <w:lastRenderedPageBreak/>
        <w:t>The respondents of this study were 32 students. The data collected from the questionnaire were</w:t>
      </w:r>
      <w:r w:rsidRPr="004B1A9C">
        <w:rPr>
          <w:rFonts w:asciiTheme="majorBidi" w:hAnsiTheme="majorBidi" w:cstheme="majorBidi"/>
          <w:spacing w:val="-5"/>
          <w:sz w:val="24"/>
          <w:szCs w:val="24"/>
        </w:rPr>
        <w:t xml:space="preserve"> </w:t>
      </w:r>
      <w:r w:rsidRPr="004B1A9C">
        <w:rPr>
          <w:rFonts w:asciiTheme="majorBidi" w:hAnsiTheme="majorBidi" w:cstheme="majorBidi"/>
          <w:sz w:val="24"/>
          <w:szCs w:val="24"/>
        </w:rPr>
        <w:t>analyzed</w:t>
      </w:r>
      <w:r w:rsidRPr="004B1A9C">
        <w:rPr>
          <w:rFonts w:asciiTheme="majorBidi" w:hAnsiTheme="majorBidi" w:cstheme="majorBidi"/>
          <w:spacing w:val="-5"/>
          <w:sz w:val="24"/>
          <w:szCs w:val="24"/>
        </w:rPr>
        <w:t xml:space="preserve"> </w:t>
      </w:r>
      <w:r w:rsidRPr="004B1A9C">
        <w:rPr>
          <w:rFonts w:asciiTheme="majorBidi" w:hAnsiTheme="majorBidi" w:cstheme="majorBidi"/>
          <w:sz w:val="24"/>
          <w:szCs w:val="24"/>
        </w:rPr>
        <w:t>using</w:t>
      </w:r>
      <w:r w:rsidRPr="004B1A9C">
        <w:rPr>
          <w:rFonts w:asciiTheme="majorBidi" w:hAnsiTheme="majorBidi" w:cstheme="majorBidi"/>
          <w:spacing w:val="-5"/>
          <w:sz w:val="24"/>
          <w:szCs w:val="24"/>
        </w:rPr>
        <w:t xml:space="preserve"> </w:t>
      </w:r>
      <w:r w:rsidRPr="004B1A9C">
        <w:rPr>
          <w:rFonts w:asciiTheme="majorBidi" w:hAnsiTheme="majorBidi" w:cstheme="majorBidi"/>
          <w:sz w:val="24"/>
          <w:szCs w:val="24"/>
        </w:rPr>
        <w:t>descriptive</w:t>
      </w:r>
      <w:r w:rsidRPr="004B1A9C">
        <w:rPr>
          <w:rFonts w:asciiTheme="majorBidi" w:hAnsiTheme="majorBidi" w:cstheme="majorBidi"/>
          <w:spacing w:val="-5"/>
          <w:sz w:val="24"/>
          <w:szCs w:val="24"/>
        </w:rPr>
        <w:t xml:space="preserve"> </w:t>
      </w:r>
      <w:r w:rsidRPr="004B1A9C">
        <w:rPr>
          <w:rFonts w:asciiTheme="majorBidi" w:hAnsiTheme="majorBidi" w:cstheme="majorBidi"/>
          <w:sz w:val="24"/>
          <w:szCs w:val="24"/>
        </w:rPr>
        <w:t>statistics,</w:t>
      </w:r>
      <w:r w:rsidRPr="004B1A9C">
        <w:rPr>
          <w:rFonts w:asciiTheme="majorBidi" w:hAnsiTheme="majorBidi" w:cstheme="majorBidi"/>
          <w:spacing w:val="-5"/>
          <w:sz w:val="24"/>
          <w:szCs w:val="24"/>
        </w:rPr>
        <w:t xml:space="preserve"> </w:t>
      </w:r>
      <w:r w:rsidRPr="004B1A9C">
        <w:rPr>
          <w:rFonts w:asciiTheme="majorBidi" w:hAnsiTheme="majorBidi" w:cstheme="majorBidi"/>
          <w:sz w:val="24"/>
          <w:szCs w:val="24"/>
        </w:rPr>
        <w:t>including</w:t>
      </w:r>
      <w:r w:rsidRPr="004B1A9C">
        <w:rPr>
          <w:rFonts w:asciiTheme="majorBidi" w:hAnsiTheme="majorBidi" w:cstheme="majorBidi"/>
          <w:spacing w:val="-5"/>
          <w:sz w:val="24"/>
          <w:szCs w:val="24"/>
        </w:rPr>
        <w:t xml:space="preserve"> </w:t>
      </w:r>
      <w:r w:rsidRPr="004B1A9C">
        <w:rPr>
          <w:rFonts w:asciiTheme="majorBidi" w:hAnsiTheme="majorBidi" w:cstheme="majorBidi"/>
          <w:sz w:val="24"/>
          <w:szCs w:val="24"/>
        </w:rPr>
        <w:t>the</w:t>
      </w:r>
      <w:r w:rsidRPr="004B1A9C">
        <w:rPr>
          <w:rFonts w:asciiTheme="majorBidi" w:hAnsiTheme="majorBidi" w:cstheme="majorBidi"/>
          <w:spacing w:val="-5"/>
          <w:sz w:val="24"/>
          <w:szCs w:val="24"/>
        </w:rPr>
        <w:t xml:space="preserve"> </w:t>
      </w:r>
      <w:r w:rsidRPr="004B1A9C">
        <w:rPr>
          <w:rFonts w:asciiTheme="majorBidi" w:hAnsiTheme="majorBidi" w:cstheme="majorBidi"/>
          <w:sz w:val="24"/>
          <w:szCs w:val="24"/>
        </w:rPr>
        <w:t>mean</w:t>
      </w:r>
      <w:r w:rsidRPr="004B1A9C">
        <w:rPr>
          <w:rFonts w:asciiTheme="majorBidi" w:hAnsiTheme="majorBidi" w:cstheme="majorBidi"/>
          <w:spacing w:val="-5"/>
          <w:sz w:val="24"/>
          <w:szCs w:val="24"/>
        </w:rPr>
        <w:t xml:space="preserve"> </w:t>
      </w:r>
      <w:r w:rsidRPr="004B1A9C">
        <w:rPr>
          <w:rFonts w:asciiTheme="majorBidi" w:hAnsiTheme="majorBidi" w:cstheme="majorBidi"/>
          <w:sz w:val="24"/>
          <w:szCs w:val="24"/>
        </w:rPr>
        <w:t>score</w:t>
      </w:r>
      <w:r w:rsidRPr="004B1A9C">
        <w:rPr>
          <w:rFonts w:asciiTheme="majorBidi" w:hAnsiTheme="majorBidi" w:cstheme="majorBidi"/>
          <w:spacing w:val="-5"/>
          <w:sz w:val="24"/>
          <w:szCs w:val="24"/>
        </w:rPr>
        <w:t xml:space="preserve"> </w:t>
      </w:r>
      <w:r w:rsidRPr="004B1A9C">
        <w:rPr>
          <w:rFonts w:asciiTheme="majorBidi" w:hAnsiTheme="majorBidi" w:cstheme="majorBidi"/>
          <w:sz w:val="24"/>
          <w:szCs w:val="24"/>
        </w:rPr>
        <w:t>to</w:t>
      </w:r>
      <w:r w:rsidRPr="004B1A9C">
        <w:rPr>
          <w:rFonts w:asciiTheme="majorBidi" w:hAnsiTheme="majorBidi" w:cstheme="majorBidi"/>
          <w:spacing w:val="-5"/>
          <w:sz w:val="24"/>
          <w:szCs w:val="24"/>
        </w:rPr>
        <w:t xml:space="preserve"> </w:t>
      </w:r>
      <w:r w:rsidRPr="004B1A9C">
        <w:rPr>
          <w:rFonts w:asciiTheme="majorBidi" w:hAnsiTheme="majorBidi" w:cstheme="majorBidi"/>
          <w:sz w:val="24"/>
          <w:szCs w:val="24"/>
        </w:rPr>
        <w:t>determine</w:t>
      </w:r>
      <w:r w:rsidRPr="004B1A9C">
        <w:rPr>
          <w:rFonts w:asciiTheme="majorBidi" w:hAnsiTheme="majorBidi" w:cstheme="majorBidi"/>
          <w:spacing w:val="-5"/>
          <w:sz w:val="24"/>
          <w:szCs w:val="24"/>
        </w:rPr>
        <w:t xml:space="preserve"> </w:t>
      </w:r>
      <w:r w:rsidRPr="004B1A9C">
        <w:rPr>
          <w:rFonts w:asciiTheme="majorBidi" w:hAnsiTheme="majorBidi" w:cstheme="majorBidi"/>
          <w:sz w:val="24"/>
          <w:szCs w:val="24"/>
        </w:rPr>
        <w:t>the</w:t>
      </w:r>
      <w:r w:rsidRPr="004B1A9C">
        <w:rPr>
          <w:rFonts w:asciiTheme="majorBidi" w:hAnsiTheme="majorBidi" w:cstheme="majorBidi"/>
          <w:spacing w:val="-5"/>
          <w:sz w:val="24"/>
          <w:szCs w:val="24"/>
        </w:rPr>
        <w:t xml:space="preserve"> </w:t>
      </w:r>
      <w:r w:rsidRPr="004B1A9C">
        <w:rPr>
          <w:rFonts w:asciiTheme="majorBidi" w:hAnsiTheme="majorBidi" w:cstheme="majorBidi"/>
          <w:sz w:val="24"/>
          <w:szCs w:val="24"/>
        </w:rPr>
        <w:t>level</w:t>
      </w:r>
      <w:r w:rsidRPr="004B1A9C">
        <w:rPr>
          <w:rFonts w:asciiTheme="majorBidi" w:hAnsiTheme="majorBidi" w:cstheme="majorBidi"/>
          <w:spacing w:val="-5"/>
          <w:sz w:val="24"/>
          <w:szCs w:val="24"/>
        </w:rPr>
        <w:t xml:space="preserve"> </w:t>
      </w:r>
      <w:r w:rsidRPr="004B1A9C">
        <w:rPr>
          <w:rFonts w:asciiTheme="majorBidi" w:hAnsiTheme="majorBidi" w:cstheme="majorBidi"/>
          <w:sz w:val="24"/>
          <w:szCs w:val="24"/>
        </w:rPr>
        <w:t>of students’ perceptions.</w:t>
      </w:r>
    </w:p>
    <w:p w14:paraId="339BFFFF" w14:textId="77777777" w:rsidR="004B1A9C" w:rsidRPr="004B1A9C" w:rsidRDefault="004B1A9C" w:rsidP="004B1A9C">
      <w:pPr>
        <w:pStyle w:val="BodyText"/>
        <w:spacing w:after="0" w:line="276" w:lineRule="auto"/>
        <w:ind w:firstLine="570"/>
        <w:jc w:val="both"/>
        <w:rPr>
          <w:rFonts w:asciiTheme="majorBidi" w:hAnsiTheme="majorBidi" w:cstheme="majorBidi"/>
          <w:sz w:val="24"/>
          <w:szCs w:val="24"/>
        </w:rPr>
      </w:pPr>
      <w:r w:rsidRPr="004B1A9C">
        <w:rPr>
          <w:rFonts w:asciiTheme="majorBidi" w:hAnsiTheme="majorBidi" w:cstheme="majorBidi"/>
          <w:sz w:val="24"/>
          <w:szCs w:val="24"/>
        </w:rPr>
        <w:t>To</w:t>
      </w:r>
      <w:r w:rsidRPr="004B1A9C">
        <w:rPr>
          <w:rFonts w:asciiTheme="majorBidi" w:hAnsiTheme="majorBidi" w:cstheme="majorBidi"/>
          <w:spacing w:val="-7"/>
          <w:sz w:val="24"/>
          <w:szCs w:val="24"/>
        </w:rPr>
        <w:t xml:space="preserve"> </w:t>
      </w:r>
      <w:r w:rsidRPr="004B1A9C">
        <w:rPr>
          <w:rFonts w:asciiTheme="majorBidi" w:hAnsiTheme="majorBidi" w:cstheme="majorBidi"/>
          <w:sz w:val="24"/>
          <w:szCs w:val="24"/>
        </w:rPr>
        <w:t>interpret</w:t>
      </w:r>
      <w:r w:rsidRPr="004B1A9C">
        <w:rPr>
          <w:rFonts w:asciiTheme="majorBidi" w:hAnsiTheme="majorBidi" w:cstheme="majorBidi"/>
          <w:spacing w:val="-7"/>
          <w:sz w:val="24"/>
          <w:szCs w:val="24"/>
        </w:rPr>
        <w:t xml:space="preserve"> </w:t>
      </w:r>
      <w:r w:rsidRPr="004B1A9C">
        <w:rPr>
          <w:rFonts w:asciiTheme="majorBidi" w:hAnsiTheme="majorBidi" w:cstheme="majorBidi"/>
          <w:sz w:val="24"/>
          <w:szCs w:val="24"/>
        </w:rPr>
        <w:t>the</w:t>
      </w:r>
      <w:r w:rsidRPr="004B1A9C">
        <w:rPr>
          <w:rFonts w:asciiTheme="majorBidi" w:hAnsiTheme="majorBidi" w:cstheme="majorBidi"/>
          <w:spacing w:val="-7"/>
          <w:sz w:val="24"/>
          <w:szCs w:val="24"/>
        </w:rPr>
        <w:t xml:space="preserve"> </w:t>
      </w:r>
      <w:r w:rsidRPr="004B1A9C">
        <w:rPr>
          <w:rFonts w:asciiTheme="majorBidi" w:hAnsiTheme="majorBidi" w:cstheme="majorBidi"/>
          <w:sz w:val="24"/>
          <w:szCs w:val="24"/>
        </w:rPr>
        <w:t>mean</w:t>
      </w:r>
      <w:r w:rsidRPr="004B1A9C">
        <w:rPr>
          <w:rFonts w:asciiTheme="majorBidi" w:hAnsiTheme="majorBidi" w:cstheme="majorBidi"/>
          <w:spacing w:val="-7"/>
          <w:sz w:val="24"/>
          <w:szCs w:val="24"/>
        </w:rPr>
        <w:t xml:space="preserve"> </w:t>
      </w:r>
      <w:r w:rsidRPr="004B1A9C">
        <w:rPr>
          <w:rFonts w:asciiTheme="majorBidi" w:hAnsiTheme="majorBidi" w:cstheme="majorBidi"/>
          <w:sz w:val="24"/>
          <w:szCs w:val="24"/>
        </w:rPr>
        <w:t>score,</w:t>
      </w:r>
      <w:r w:rsidRPr="004B1A9C">
        <w:rPr>
          <w:rFonts w:asciiTheme="majorBidi" w:hAnsiTheme="majorBidi" w:cstheme="majorBidi"/>
          <w:spacing w:val="-7"/>
          <w:sz w:val="24"/>
          <w:szCs w:val="24"/>
        </w:rPr>
        <w:t xml:space="preserve"> </w:t>
      </w:r>
      <w:r w:rsidRPr="004B1A9C">
        <w:rPr>
          <w:rFonts w:asciiTheme="majorBidi" w:hAnsiTheme="majorBidi" w:cstheme="majorBidi"/>
          <w:sz w:val="24"/>
          <w:szCs w:val="24"/>
        </w:rPr>
        <w:t>the</w:t>
      </w:r>
      <w:r w:rsidRPr="004B1A9C">
        <w:rPr>
          <w:rFonts w:asciiTheme="majorBidi" w:hAnsiTheme="majorBidi" w:cstheme="majorBidi"/>
          <w:spacing w:val="-7"/>
          <w:sz w:val="24"/>
          <w:szCs w:val="24"/>
        </w:rPr>
        <w:t xml:space="preserve"> </w:t>
      </w:r>
      <w:r w:rsidRPr="004B1A9C">
        <w:rPr>
          <w:rFonts w:asciiTheme="majorBidi" w:hAnsiTheme="majorBidi" w:cstheme="majorBidi"/>
          <w:sz w:val="24"/>
          <w:szCs w:val="24"/>
        </w:rPr>
        <w:t>following</w:t>
      </w:r>
      <w:r w:rsidRPr="004B1A9C">
        <w:rPr>
          <w:rFonts w:asciiTheme="majorBidi" w:hAnsiTheme="majorBidi" w:cstheme="majorBidi"/>
          <w:spacing w:val="-7"/>
          <w:sz w:val="24"/>
          <w:szCs w:val="24"/>
        </w:rPr>
        <w:t xml:space="preserve"> </w:t>
      </w:r>
      <w:r w:rsidRPr="004B1A9C">
        <w:rPr>
          <w:rFonts w:asciiTheme="majorBidi" w:hAnsiTheme="majorBidi" w:cstheme="majorBidi"/>
          <w:sz w:val="24"/>
          <w:szCs w:val="24"/>
        </w:rPr>
        <w:t>criteria</w:t>
      </w:r>
      <w:r w:rsidRPr="004B1A9C">
        <w:rPr>
          <w:rFonts w:asciiTheme="majorBidi" w:hAnsiTheme="majorBidi" w:cstheme="majorBidi"/>
          <w:spacing w:val="-7"/>
          <w:sz w:val="24"/>
          <w:szCs w:val="24"/>
        </w:rPr>
        <w:t xml:space="preserve"> </w:t>
      </w:r>
      <w:r w:rsidRPr="004B1A9C">
        <w:rPr>
          <w:rFonts w:asciiTheme="majorBidi" w:hAnsiTheme="majorBidi" w:cstheme="majorBidi"/>
          <w:sz w:val="24"/>
          <w:szCs w:val="24"/>
        </w:rPr>
        <w:t>were</w:t>
      </w:r>
      <w:r w:rsidRPr="004B1A9C">
        <w:rPr>
          <w:rFonts w:asciiTheme="majorBidi" w:hAnsiTheme="majorBidi" w:cstheme="majorBidi"/>
          <w:spacing w:val="-7"/>
          <w:sz w:val="24"/>
          <w:szCs w:val="24"/>
        </w:rPr>
        <w:t xml:space="preserve"> </w:t>
      </w:r>
      <w:r w:rsidRPr="004B1A9C">
        <w:rPr>
          <w:rFonts w:asciiTheme="majorBidi" w:hAnsiTheme="majorBidi" w:cstheme="majorBidi"/>
          <w:sz w:val="24"/>
          <w:szCs w:val="24"/>
        </w:rPr>
        <w:t>used:</w:t>
      </w:r>
    </w:p>
    <w:p w14:paraId="34A83160" w14:textId="0ACB4829" w:rsidR="004B1A9C" w:rsidRPr="004B1A9C" w:rsidRDefault="004B1A9C" w:rsidP="004B1A9C">
      <w:pPr>
        <w:pStyle w:val="BodyText"/>
        <w:spacing w:after="0" w:line="276" w:lineRule="auto"/>
        <w:ind w:left="720" w:right="3595" w:hanging="720"/>
        <w:rPr>
          <w:rFonts w:asciiTheme="majorBidi" w:hAnsiTheme="majorBidi" w:cstheme="majorBidi"/>
          <w:sz w:val="24"/>
          <w:szCs w:val="24"/>
        </w:rPr>
      </w:pPr>
      <w:r w:rsidRPr="004B1A9C">
        <w:rPr>
          <w:rFonts w:asciiTheme="majorBidi" w:hAnsiTheme="majorBidi" w:cstheme="majorBidi"/>
          <w:sz w:val="24"/>
          <w:szCs w:val="24"/>
        </w:rPr>
        <w:t xml:space="preserve"> x̄ = Σfx / N</w:t>
      </w:r>
    </w:p>
    <w:p w14:paraId="337AF69C" w14:textId="77777777" w:rsidR="004B1A9C" w:rsidRPr="004B1A9C" w:rsidRDefault="004B1A9C" w:rsidP="004B1A9C">
      <w:pPr>
        <w:pStyle w:val="BodyText"/>
        <w:spacing w:after="0" w:line="276" w:lineRule="auto"/>
        <w:rPr>
          <w:rFonts w:asciiTheme="majorBidi" w:hAnsiTheme="majorBidi" w:cstheme="majorBidi"/>
          <w:sz w:val="24"/>
          <w:szCs w:val="24"/>
        </w:rPr>
      </w:pPr>
      <w:r w:rsidRPr="004B1A9C">
        <w:rPr>
          <w:rFonts w:asciiTheme="majorBidi" w:hAnsiTheme="majorBidi" w:cstheme="majorBidi"/>
          <w:spacing w:val="-2"/>
          <w:sz w:val="24"/>
          <w:szCs w:val="24"/>
        </w:rPr>
        <w:t>Where:</w:t>
      </w:r>
    </w:p>
    <w:p w14:paraId="0F538422" w14:textId="77777777" w:rsidR="004B1A9C" w:rsidRPr="004B1A9C" w:rsidRDefault="004B1A9C" w:rsidP="004B1A9C">
      <w:pPr>
        <w:pStyle w:val="BodyText"/>
        <w:spacing w:after="0" w:line="276" w:lineRule="auto"/>
        <w:rPr>
          <w:rFonts w:asciiTheme="majorBidi" w:hAnsiTheme="majorBidi" w:cstheme="majorBidi"/>
          <w:sz w:val="24"/>
          <w:szCs w:val="24"/>
        </w:rPr>
      </w:pPr>
    </w:p>
    <w:p w14:paraId="1200CE71" w14:textId="77777777" w:rsidR="004B1A9C" w:rsidRPr="004B1A9C" w:rsidRDefault="004B1A9C" w:rsidP="004B1A9C">
      <w:pPr>
        <w:pStyle w:val="BodyText"/>
        <w:spacing w:after="0" w:line="276" w:lineRule="auto"/>
        <w:rPr>
          <w:rFonts w:asciiTheme="majorBidi" w:hAnsiTheme="majorBidi" w:cstheme="majorBidi"/>
          <w:sz w:val="24"/>
          <w:szCs w:val="24"/>
        </w:rPr>
      </w:pPr>
      <w:r w:rsidRPr="004B1A9C">
        <w:rPr>
          <w:rFonts w:asciiTheme="majorBidi" w:hAnsiTheme="majorBidi" w:cstheme="majorBidi"/>
          <w:sz w:val="24"/>
          <w:szCs w:val="24"/>
        </w:rPr>
        <w:t xml:space="preserve">x̄ = </w:t>
      </w:r>
      <w:r w:rsidRPr="004B1A9C">
        <w:rPr>
          <w:rFonts w:asciiTheme="majorBidi" w:hAnsiTheme="majorBidi" w:cstheme="majorBidi"/>
          <w:spacing w:val="-2"/>
          <w:sz w:val="24"/>
          <w:szCs w:val="24"/>
        </w:rPr>
        <w:t>mean,</w:t>
      </w:r>
    </w:p>
    <w:p w14:paraId="43FC8078" w14:textId="77777777" w:rsidR="004B1A9C" w:rsidRPr="004B1A9C" w:rsidRDefault="004B1A9C" w:rsidP="004B1A9C">
      <w:pPr>
        <w:pStyle w:val="BodyText"/>
        <w:spacing w:after="0" w:line="276" w:lineRule="auto"/>
        <w:ind w:right="3426"/>
        <w:rPr>
          <w:rFonts w:asciiTheme="majorBidi" w:hAnsiTheme="majorBidi" w:cstheme="majorBidi"/>
          <w:sz w:val="24"/>
          <w:szCs w:val="24"/>
        </w:rPr>
      </w:pPr>
      <w:r w:rsidRPr="004B1A9C">
        <w:rPr>
          <w:rFonts w:asciiTheme="majorBidi" w:hAnsiTheme="majorBidi" w:cstheme="majorBidi"/>
          <w:sz w:val="24"/>
          <w:szCs w:val="24"/>
        </w:rPr>
        <w:t>f</w:t>
      </w:r>
      <w:r w:rsidRPr="004B1A9C">
        <w:rPr>
          <w:rFonts w:asciiTheme="majorBidi" w:hAnsiTheme="majorBidi" w:cstheme="majorBidi"/>
          <w:spacing w:val="-6"/>
          <w:sz w:val="24"/>
          <w:szCs w:val="24"/>
        </w:rPr>
        <w:t xml:space="preserve"> </w:t>
      </w:r>
      <w:r w:rsidRPr="004B1A9C">
        <w:rPr>
          <w:rFonts w:asciiTheme="majorBidi" w:hAnsiTheme="majorBidi" w:cstheme="majorBidi"/>
          <w:sz w:val="24"/>
          <w:szCs w:val="24"/>
        </w:rPr>
        <w:t>=</w:t>
      </w:r>
      <w:r w:rsidRPr="004B1A9C">
        <w:rPr>
          <w:rFonts w:asciiTheme="majorBidi" w:hAnsiTheme="majorBidi" w:cstheme="majorBidi"/>
          <w:spacing w:val="-6"/>
          <w:sz w:val="24"/>
          <w:szCs w:val="24"/>
        </w:rPr>
        <w:t xml:space="preserve"> </w:t>
      </w:r>
      <w:r w:rsidRPr="004B1A9C">
        <w:rPr>
          <w:rFonts w:asciiTheme="majorBidi" w:hAnsiTheme="majorBidi" w:cstheme="majorBidi"/>
          <w:sz w:val="24"/>
          <w:szCs w:val="24"/>
        </w:rPr>
        <w:t>frequency</w:t>
      </w:r>
      <w:r w:rsidRPr="004B1A9C">
        <w:rPr>
          <w:rFonts w:asciiTheme="majorBidi" w:hAnsiTheme="majorBidi" w:cstheme="majorBidi"/>
          <w:spacing w:val="-5"/>
          <w:sz w:val="24"/>
          <w:szCs w:val="24"/>
        </w:rPr>
        <w:t xml:space="preserve"> </w:t>
      </w:r>
      <w:r w:rsidRPr="004B1A9C">
        <w:rPr>
          <w:rFonts w:asciiTheme="majorBidi" w:hAnsiTheme="majorBidi" w:cstheme="majorBidi"/>
          <w:sz w:val="24"/>
          <w:szCs w:val="24"/>
        </w:rPr>
        <w:t>(number</w:t>
      </w:r>
      <w:r w:rsidRPr="004B1A9C">
        <w:rPr>
          <w:rFonts w:asciiTheme="majorBidi" w:hAnsiTheme="majorBidi" w:cstheme="majorBidi"/>
          <w:spacing w:val="-6"/>
          <w:sz w:val="24"/>
          <w:szCs w:val="24"/>
        </w:rPr>
        <w:t xml:space="preserve"> </w:t>
      </w:r>
      <w:r w:rsidRPr="004B1A9C">
        <w:rPr>
          <w:rFonts w:asciiTheme="majorBidi" w:hAnsiTheme="majorBidi" w:cstheme="majorBidi"/>
          <w:sz w:val="24"/>
          <w:szCs w:val="24"/>
        </w:rPr>
        <w:t>of</w:t>
      </w:r>
      <w:r w:rsidRPr="004B1A9C">
        <w:rPr>
          <w:rFonts w:asciiTheme="majorBidi" w:hAnsiTheme="majorBidi" w:cstheme="majorBidi"/>
          <w:spacing w:val="-6"/>
          <w:sz w:val="24"/>
          <w:szCs w:val="24"/>
        </w:rPr>
        <w:t xml:space="preserve"> </w:t>
      </w:r>
      <w:r w:rsidRPr="004B1A9C">
        <w:rPr>
          <w:rFonts w:asciiTheme="majorBidi" w:hAnsiTheme="majorBidi" w:cstheme="majorBidi"/>
          <w:sz w:val="24"/>
          <w:szCs w:val="24"/>
        </w:rPr>
        <w:t>students</w:t>
      </w:r>
      <w:r w:rsidRPr="004B1A9C">
        <w:rPr>
          <w:rFonts w:asciiTheme="majorBidi" w:hAnsiTheme="majorBidi" w:cstheme="majorBidi"/>
          <w:spacing w:val="-5"/>
          <w:sz w:val="24"/>
          <w:szCs w:val="24"/>
        </w:rPr>
        <w:t xml:space="preserve"> </w:t>
      </w:r>
      <w:r w:rsidRPr="004B1A9C">
        <w:rPr>
          <w:rFonts w:asciiTheme="majorBidi" w:hAnsiTheme="majorBidi" w:cstheme="majorBidi"/>
          <w:sz w:val="24"/>
          <w:szCs w:val="24"/>
        </w:rPr>
        <w:t>choosing</w:t>
      </w:r>
      <w:r w:rsidRPr="004B1A9C">
        <w:rPr>
          <w:rFonts w:asciiTheme="majorBidi" w:hAnsiTheme="majorBidi" w:cstheme="majorBidi"/>
          <w:spacing w:val="-5"/>
          <w:sz w:val="24"/>
          <w:szCs w:val="24"/>
        </w:rPr>
        <w:t xml:space="preserve"> </w:t>
      </w:r>
      <w:r w:rsidRPr="004B1A9C">
        <w:rPr>
          <w:rFonts w:asciiTheme="majorBidi" w:hAnsiTheme="majorBidi" w:cstheme="majorBidi"/>
          <w:sz w:val="24"/>
          <w:szCs w:val="24"/>
        </w:rPr>
        <w:t>the</w:t>
      </w:r>
      <w:r w:rsidRPr="004B1A9C">
        <w:rPr>
          <w:rFonts w:asciiTheme="majorBidi" w:hAnsiTheme="majorBidi" w:cstheme="majorBidi"/>
          <w:spacing w:val="-5"/>
          <w:sz w:val="24"/>
          <w:szCs w:val="24"/>
        </w:rPr>
        <w:t xml:space="preserve"> </w:t>
      </w:r>
      <w:r w:rsidRPr="004B1A9C">
        <w:rPr>
          <w:rFonts w:asciiTheme="majorBidi" w:hAnsiTheme="majorBidi" w:cstheme="majorBidi"/>
          <w:sz w:val="24"/>
          <w:szCs w:val="24"/>
        </w:rPr>
        <w:t>option) x = Likert score (1–5)</w:t>
      </w:r>
    </w:p>
    <w:p w14:paraId="48D95702" w14:textId="77777777" w:rsidR="004B1A9C" w:rsidRDefault="004B1A9C" w:rsidP="004B1A9C">
      <w:pPr>
        <w:pStyle w:val="BodyText"/>
        <w:spacing w:after="0" w:line="276" w:lineRule="auto"/>
        <w:rPr>
          <w:rFonts w:asciiTheme="majorBidi" w:hAnsiTheme="majorBidi" w:cstheme="majorBidi"/>
          <w:spacing w:val="-2"/>
          <w:sz w:val="24"/>
          <w:szCs w:val="24"/>
        </w:rPr>
      </w:pPr>
      <w:r w:rsidRPr="004B1A9C">
        <w:rPr>
          <w:rFonts w:asciiTheme="majorBidi" w:hAnsiTheme="majorBidi" w:cstheme="majorBidi"/>
          <w:sz w:val="24"/>
          <w:szCs w:val="24"/>
        </w:rPr>
        <w:t>N</w:t>
      </w:r>
      <w:r w:rsidRPr="004B1A9C">
        <w:rPr>
          <w:rFonts w:asciiTheme="majorBidi" w:hAnsiTheme="majorBidi" w:cstheme="majorBidi"/>
          <w:spacing w:val="-1"/>
          <w:sz w:val="24"/>
          <w:szCs w:val="24"/>
        </w:rPr>
        <w:t xml:space="preserve"> </w:t>
      </w:r>
      <w:r w:rsidRPr="004B1A9C">
        <w:rPr>
          <w:rFonts w:asciiTheme="majorBidi" w:hAnsiTheme="majorBidi" w:cstheme="majorBidi"/>
          <w:sz w:val="24"/>
          <w:szCs w:val="24"/>
        </w:rPr>
        <w:t>=</w:t>
      </w:r>
      <w:r w:rsidRPr="004B1A9C">
        <w:rPr>
          <w:rFonts w:asciiTheme="majorBidi" w:hAnsiTheme="majorBidi" w:cstheme="majorBidi"/>
          <w:spacing w:val="-1"/>
          <w:sz w:val="24"/>
          <w:szCs w:val="24"/>
        </w:rPr>
        <w:t xml:space="preserve"> </w:t>
      </w:r>
      <w:r w:rsidRPr="004B1A9C">
        <w:rPr>
          <w:rFonts w:asciiTheme="majorBidi" w:hAnsiTheme="majorBidi" w:cstheme="majorBidi"/>
          <w:sz w:val="24"/>
          <w:szCs w:val="24"/>
        </w:rPr>
        <w:t xml:space="preserve">total </w:t>
      </w:r>
      <w:r w:rsidRPr="004B1A9C">
        <w:rPr>
          <w:rFonts w:asciiTheme="majorBidi" w:hAnsiTheme="majorBidi" w:cstheme="majorBidi"/>
          <w:spacing w:val="-2"/>
          <w:sz w:val="24"/>
          <w:szCs w:val="24"/>
        </w:rPr>
        <w:t>respondents</w:t>
      </w:r>
    </w:p>
    <w:p w14:paraId="788E45EE" w14:textId="6DB0EB35" w:rsidR="00CF567A" w:rsidRPr="00CF567A" w:rsidRDefault="00CF567A" w:rsidP="00CF567A">
      <w:pPr>
        <w:pStyle w:val="BodyText"/>
        <w:spacing w:after="0"/>
        <w:jc w:val="center"/>
        <w:rPr>
          <w:rFonts w:asciiTheme="majorBidi" w:hAnsiTheme="majorBidi" w:cstheme="majorBidi"/>
          <w:sz w:val="22"/>
          <w:szCs w:val="22"/>
        </w:rPr>
      </w:pPr>
      <w:r w:rsidRPr="00C136CA">
        <w:rPr>
          <w:rFonts w:asciiTheme="majorBidi" w:hAnsiTheme="majorBidi" w:cstheme="majorBidi"/>
          <w:b/>
          <w:bCs/>
          <w:sz w:val="24"/>
          <w:szCs w:val="24"/>
          <w:lang w:val="en"/>
        </w:rPr>
        <w:t xml:space="preserve">Table </w:t>
      </w:r>
      <w:r w:rsidR="00C136CA" w:rsidRPr="00C136CA">
        <w:rPr>
          <w:rFonts w:asciiTheme="majorBidi" w:hAnsiTheme="majorBidi" w:cstheme="majorBidi"/>
          <w:b/>
          <w:bCs/>
          <w:sz w:val="24"/>
          <w:szCs w:val="24"/>
          <w:lang w:val="en"/>
        </w:rPr>
        <w:t>2</w:t>
      </w:r>
      <w:r w:rsidRPr="00C136CA">
        <w:rPr>
          <w:rFonts w:asciiTheme="majorBidi" w:hAnsiTheme="majorBidi" w:cstheme="majorBidi"/>
          <w:b/>
          <w:bCs/>
          <w:sz w:val="24"/>
          <w:szCs w:val="24"/>
          <w:lang w:val="en"/>
        </w:rPr>
        <w:t>. Mean Score Interpretation Criteria</w:t>
      </w:r>
    </w:p>
    <w:tbl>
      <w:tblPr>
        <w:tblStyle w:val="TableNormal1"/>
        <w:tblW w:w="0" w:type="auto"/>
        <w:jc w:val="center"/>
        <w:tblInd w:w="0" w:type="dxa"/>
        <w:tblBorders>
          <w:top w:val="single" w:sz="4" w:space="0" w:color="auto"/>
          <w:bottom w:val="single" w:sz="4" w:space="0" w:color="auto"/>
          <w:insideH w:val="single" w:sz="4" w:space="0" w:color="auto"/>
        </w:tblBorders>
        <w:tblLayout w:type="fixed"/>
        <w:tblLook w:val="01E0" w:firstRow="1" w:lastRow="1" w:firstColumn="1" w:lastColumn="1" w:noHBand="0" w:noVBand="0"/>
      </w:tblPr>
      <w:tblGrid>
        <w:gridCol w:w="1282"/>
        <w:gridCol w:w="4400"/>
      </w:tblGrid>
      <w:tr w:rsidR="004B1A9C" w:rsidRPr="00CF567A" w14:paraId="21DA4521" w14:textId="77777777" w:rsidTr="00C136CA">
        <w:trPr>
          <w:trHeight w:val="20"/>
          <w:jc w:val="center"/>
        </w:trPr>
        <w:tc>
          <w:tcPr>
            <w:tcW w:w="1282" w:type="dxa"/>
          </w:tcPr>
          <w:p w14:paraId="7739DF88" w14:textId="77777777" w:rsidR="004B1A9C" w:rsidRPr="00CF567A" w:rsidRDefault="004B1A9C" w:rsidP="00CF567A">
            <w:pPr>
              <w:widowControl w:val="0"/>
              <w:autoSpaceDE w:val="0"/>
              <w:autoSpaceDN w:val="0"/>
              <w:ind w:left="113"/>
              <w:jc w:val="center"/>
              <w:rPr>
                <w:rFonts w:asciiTheme="majorBidi" w:hAnsiTheme="majorBidi" w:cstheme="majorBidi"/>
                <w:b/>
                <w:bCs/>
                <w:sz w:val="22"/>
                <w:szCs w:val="22"/>
                <w:lang w:val="en-US"/>
              </w:rPr>
            </w:pPr>
            <w:r w:rsidRPr="00CF567A">
              <w:rPr>
                <w:rFonts w:asciiTheme="majorBidi" w:hAnsiTheme="majorBidi" w:cstheme="majorBidi"/>
                <w:b/>
                <w:bCs/>
                <w:sz w:val="22"/>
                <w:szCs w:val="22"/>
                <w:lang w:val="en-US"/>
              </w:rPr>
              <w:t>Mean</w:t>
            </w:r>
            <w:r w:rsidRPr="00CF567A">
              <w:rPr>
                <w:rFonts w:asciiTheme="majorBidi" w:hAnsiTheme="majorBidi" w:cstheme="majorBidi"/>
                <w:b/>
                <w:bCs/>
                <w:spacing w:val="-3"/>
                <w:sz w:val="22"/>
                <w:szCs w:val="22"/>
                <w:lang w:val="en-US"/>
              </w:rPr>
              <w:t xml:space="preserve"> </w:t>
            </w:r>
            <w:r w:rsidRPr="00CF567A">
              <w:rPr>
                <w:rFonts w:asciiTheme="majorBidi" w:hAnsiTheme="majorBidi" w:cstheme="majorBidi"/>
                <w:b/>
                <w:bCs/>
                <w:spacing w:val="-2"/>
                <w:sz w:val="22"/>
                <w:szCs w:val="22"/>
                <w:lang w:val="en-US"/>
              </w:rPr>
              <w:t>Score</w:t>
            </w:r>
          </w:p>
        </w:tc>
        <w:tc>
          <w:tcPr>
            <w:tcW w:w="4400" w:type="dxa"/>
          </w:tcPr>
          <w:p w14:paraId="0241655D" w14:textId="77777777" w:rsidR="004B1A9C" w:rsidRPr="00CF567A" w:rsidRDefault="004B1A9C" w:rsidP="00CF567A">
            <w:pPr>
              <w:widowControl w:val="0"/>
              <w:autoSpaceDE w:val="0"/>
              <w:autoSpaceDN w:val="0"/>
              <w:ind w:left="112"/>
              <w:jc w:val="center"/>
              <w:rPr>
                <w:rFonts w:asciiTheme="majorBidi" w:hAnsiTheme="majorBidi" w:cstheme="majorBidi"/>
                <w:b/>
                <w:bCs/>
                <w:sz w:val="22"/>
                <w:szCs w:val="22"/>
                <w:lang w:val="en-US"/>
              </w:rPr>
            </w:pPr>
            <w:r w:rsidRPr="00CF567A">
              <w:rPr>
                <w:rFonts w:asciiTheme="majorBidi" w:hAnsiTheme="majorBidi" w:cstheme="majorBidi"/>
                <w:b/>
                <w:bCs/>
                <w:spacing w:val="-2"/>
                <w:sz w:val="22"/>
                <w:szCs w:val="22"/>
                <w:lang w:val="en-US"/>
              </w:rPr>
              <w:t>Interpretation</w:t>
            </w:r>
          </w:p>
        </w:tc>
      </w:tr>
      <w:tr w:rsidR="004B1A9C" w:rsidRPr="00CF567A" w14:paraId="11B96840" w14:textId="77777777" w:rsidTr="00C136CA">
        <w:trPr>
          <w:trHeight w:val="20"/>
          <w:jc w:val="center"/>
        </w:trPr>
        <w:tc>
          <w:tcPr>
            <w:tcW w:w="1282" w:type="dxa"/>
          </w:tcPr>
          <w:p w14:paraId="4D9ABA23" w14:textId="77777777" w:rsidR="004B1A9C" w:rsidRPr="00CF567A" w:rsidRDefault="004B1A9C" w:rsidP="00CF567A">
            <w:pPr>
              <w:widowControl w:val="0"/>
              <w:autoSpaceDE w:val="0"/>
              <w:autoSpaceDN w:val="0"/>
              <w:ind w:left="113"/>
              <w:rPr>
                <w:rFonts w:asciiTheme="majorBidi" w:hAnsiTheme="majorBidi" w:cstheme="majorBidi"/>
                <w:sz w:val="22"/>
                <w:szCs w:val="22"/>
                <w:lang w:val="en-US"/>
              </w:rPr>
            </w:pPr>
            <w:r w:rsidRPr="00CF567A">
              <w:rPr>
                <w:rFonts w:asciiTheme="majorBidi" w:hAnsiTheme="majorBidi" w:cstheme="majorBidi"/>
                <w:sz w:val="22"/>
                <w:szCs w:val="22"/>
                <w:lang w:val="en-US"/>
              </w:rPr>
              <w:t xml:space="preserve">1.00 – </w:t>
            </w:r>
            <w:r w:rsidRPr="00CF567A">
              <w:rPr>
                <w:rFonts w:asciiTheme="majorBidi" w:hAnsiTheme="majorBidi" w:cstheme="majorBidi"/>
                <w:spacing w:val="-4"/>
                <w:sz w:val="22"/>
                <w:szCs w:val="22"/>
                <w:lang w:val="en-US"/>
              </w:rPr>
              <w:t>1.80</w:t>
            </w:r>
          </w:p>
        </w:tc>
        <w:tc>
          <w:tcPr>
            <w:tcW w:w="4400" w:type="dxa"/>
          </w:tcPr>
          <w:p w14:paraId="43E3B592" w14:textId="77777777" w:rsidR="004B1A9C" w:rsidRPr="00CF567A" w:rsidRDefault="004B1A9C" w:rsidP="00CF567A">
            <w:pPr>
              <w:widowControl w:val="0"/>
              <w:autoSpaceDE w:val="0"/>
              <w:autoSpaceDN w:val="0"/>
              <w:ind w:left="112"/>
              <w:jc w:val="center"/>
              <w:rPr>
                <w:rFonts w:asciiTheme="majorBidi" w:hAnsiTheme="majorBidi" w:cstheme="majorBidi"/>
                <w:sz w:val="22"/>
                <w:szCs w:val="22"/>
                <w:lang w:val="en-US"/>
              </w:rPr>
            </w:pPr>
            <w:r w:rsidRPr="00CF567A">
              <w:rPr>
                <w:rFonts w:asciiTheme="majorBidi" w:hAnsiTheme="majorBidi" w:cstheme="majorBidi"/>
                <w:sz w:val="22"/>
                <w:szCs w:val="22"/>
                <w:lang w:val="en-US"/>
              </w:rPr>
              <w:t>Strongly</w:t>
            </w:r>
            <w:r w:rsidRPr="00CF567A">
              <w:rPr>
                <w:rFonts w:asciiTheme="majorBidi" w:hAnsiTheme="majorBidi" w:cstheme="majorBidi"/>
                <w:spacing w:val="-6"/>
                <w:sz w:val="22"/>
                <w:szCs w:val="22"/>
                <w:lang w:val="en-US"/>
              </w:rPr>
              <w:t xml:space="preserve"> </w:t>
            </w:r>
            <w:r w:rsidRPr="00CF567A">
              <w:rPr>
                <w:rFonts w:asciiTheme="majorBidi" w:hAnsiTheme="majorBidi" w:cstheme="majorBidi"/>
                <w:spacing w:val="-2"/>
                <w:sz w:val="22"/>
                <w:szCs w:val="22"/>
                <w:lang w:val="en-US"/>
              </w:rPr>
              <w:t>Disagree</w:t>
            </w:r>
          </w:p>
        </w:tc>
      </w:tr>
      <w:tr w:rsidR="004B1A9C" w:rsidRPr="00CF567A" w14:paraId="5DED59DE" w14:textId="77777777" w:rsidTr="00C136CA">
        <w:trPr>
          <w:trHeight w:val="20"/>
          <w:jc w:val="center"/>
        </w:trPr>
        <w:tc>
          <w:tcPr>
            <w:tcW w:w="1282" w:type="dxa"/>
          </w:tcPr>
          <w:p w14:paraId="10E11A4C" w14:textId="77777777" w:rsidR="004B1A9C" w:rsidRPr="00CF567A" w:rsidRDefault="004B1A9C" w:rsidP="00CF567A">
            <w:pPr>
              <w:widowControl w:val="0"/>
              <w:autoSpaceDE w:val="0"/>
              <w:autoSpaceDN w:val="0"/>
              <w:ind w:left="113"/>
              <w:rPr>
                <w:rFonts w:asciiTheme="majorBidi" w:hAnsiTheme="majorBidi" w:cstheme="majorBidi"/>
                <w:sz w:val="22"/>
                <w:szCs w:val="22"/>
                <w:lang w:val="en-US"/>
              </w:rPr>
            </w:pPr>
            <w:r w:rsidRPr="00CF567A">
              <w:rPr>
                <w:rFonts w:asciiTheme="majorBidi" w:hAnsiTheme="majorBidi" w:cstheme="majorBidi"/>
                <w:sz w:val="22"/>
                <w:szCs w:val="22"/>
                <w:lang w:val="en-US"/>
              </w:rPr>
              <w:t xml:space="preserve">1.81 – </w:t>
            </w:r>
            <w:r w:rsidRPr="00CF567A">
              <w:rPr>
                <w:rFonts w:asciiTheme="majorBidi" w:hAnsiTheme="majorBidi" w:cstheme="majorBidi"/>
                <w:spacing w:val="-4"/>
                <w:sz w:val="22"/>
                <w:szCs w:val="22"/>
                <w:lang w:val="en-US"/>
              </w:rPr>
              <w:t>2.60</w:t>
            </w:r>
          </w:p>
        </w:tc>
        <w:tc>
          <w:tcPr>
            <w:tcW w:w="4400" w:type="dxa"/>
          </w:tcPr>
          <w:p w14:paraId="26BA8E2F" w14:textId="77777777" w:rsidR="004B1A9C" w:rsidRPr="00CF567A" w:rsidRDefault="004B1A9C" w:rsidP="00CF567A">
            <w:pPr>
              <w:widowControl w:val="0"/>
              <w:autoSpaceDE w:val="0"/>
              <w:autoSpaceDN w:val="0"/>
              <w:ind w:left="112"/>
              <w:jc w:val="center"/>
              <w:rPr>
                <w:rFonts w:asciiTheme="majorBidi" w:hAnsiTheme="majorBidi" w:cstheme="majorBidi"/>
                <w:sz w:val="22"/>
                <w:szCs w:val="22"/>
                <w:lang w:val="en-US"/>
              </w:rPr>
            </w:pPr>
            <w:r w:rsidRPr="00CF567A">
              <w:rPr>
                <w:rFonts w:asciiTheme="majorBidi" w:hAnsiTheme="majorBidi" w:cstheme="majorBidi"/>
                <w:spacing w:val="-2"/>
                <w:sz w:val="22"/>
                <w:szCs w:val="22"/>
                <w:lang w:val="en-US"/>
              </w:rPr>
              <w:t>Disagree</w:t>
            </w:r>
          </w:p>
        </w:tc>
      </w:tr>
      <w:tr w:rsidR="004B1A9C" w:rsidRPr="00CF567A" w14:paraId="4C3F48C0" w14:textId="77777777" w:rsidTr="00C136CA">
        <w:trPr>
          <w:trHeight w:val="20"/>
          <w:jc w:val="center"/>
        </w:trPr>
        <w:tc>
          <w:tcPr>
            <w:tcW w:w="1282" w:type="dxa"/>
          </w:tcPr>
          <w:p w14:paraId="759D8DB6" w14:textId="77777777" w:rsidR="004B1A9C" w:rsidRPr="00CF567A" w:rsidRDefault="004B1A9C" w:rsidP="00CF567A">
            <w:pPr>
              <w:widowControl w:val="0"/>
              <w:autoSpaceDE w:val="0"/>
              <w:autoSpaceDN w:val="0"/>
              <w:ind w:left="113"/>
              <w:rPr>
                <w:rFonts w:asciiTheme="majorBidi" w:hAnsiTheme="majorBidi" w:cstheme="majorBidi"/>
                <w:sz w:val="22"/>
                <w:szCs w:val="22"/>
                <w:lang w:val="en-US"/>
              </w:rPr>
            </w:pPr>
            <w:r w:rsidRPr="00CF567A">
              <w:rPr>
                <w:rFonts w:asciiTheme="majorBidi" w:hAnsiTheme="majorBidi" w:cstheme="majorBidi"/>
                <w:sz w:val="22"/>
                <w:szCs w:val="22"/>
                <w:lang w:val="en-US"/>
              </w:rPr>
              <w:t xml:space="preserve">2.61 – </w:t>
            </w:r>
            <w:r w:rsidRPr="00CF567A">
              <w:rPr>
                <w:rFonts w:asciiTheme="majorBidi" w:hAnsiTheme="majorBidi" w:cstheme="majorBidi"/>
                <w:spacing w:val="-4"/>
                <w:sz w:val="22"/>
                <w:szCs w:val="22"/>
                <w:lang w:val="en-US"/>
              </w:rPr>
              <w:t>3.40</w:t>
            </w:r>
          </w:p>
        </w:tc>
        <w:tc>
          <w:tcPr>
            <w:tcW w:w="4400" w:type="dxa"/>
          </w:tcPr>
          <w:p w14:paraId="385266D2" w14:textId="77777777" w:rsidR="004B1A9C" w:rsidRPr="00CF567A" w:rsidRDefault="004B1A9C" w:rsidP="00CF567A">
            <w:pPr>
              <w:widowControl w:val="0"/>
              <w:autoSpaceDE w:val="0"/>
              <w:autoSpaceDN w:val="0"/>
              <w:ind w:left="112"/>
              <w:jc w:val="center"/>
              <w:rPr>
                <w:rFonts w:asciiTheme="majorBidi" w:hAnsiTheme="majorBidi" w:cstheme="majorBidi"/>
                <w:sz w:val="22"/>
                <w:szCs w:val="22"/>
                <w:lang w:val="en-US"/>
              </w:rPr>
            </w:pPr>
            <w:r w:rsidRPr="00CF567A">
              <w:rPr>
                <w:rFonts w:asciiTheme="majorBidi" w:hAnsiTheme="majorBidi" w:cstheme="majorBidi"/>
                <w:spacing w:val="-2"/>
                <w:sz w:val="22"/>
                <w:szCs w:val="22"/>
                <w:lang w:val="en-US"/>
              </w:rPr>
              <w:t>Neutral</w:t>
            </w:r>
          </w:p>
        </w:tc>
      </w:tr>
      <w:tr w:rsidR="004B1A9C" w:rsidRPr="00CF567A" w14:paraId="18B524FC" w14:textId="77777777" w:rsidTr="00C136CA">
        <w:trPr>
          <w:trHeight w:val="20"/>
          <w:jc w:val="center"/>
        </w:trPr>
        <w:tc>
          <w:tcPr>
            <w:tcW w:w="1282" w:type="dxa"/>
          </w:tcPr>
          <w:p w14:paraId="32D6CC03" w14:textId="77777777" w:rsidR="004B1A9C" w:rsidRPr="00CF567A" w:rsidRDefault="004B1A9C" w:rsidP="00CF567A">
            <w:pPr>
              <w:widowControl w:val="0"/>
              <w:autoSpaceDE w:val="0"/>
              <w:autoSpaceDN w:val="0"/>
              <w:ind w:left="113"/>
              <w:rPr>
                <w:rFonts w:asciiTheme="majorBidi" w:hAnsiTheme="majorBidi" w:cstheme="majorBidi"/>
                <w:sz w:val="22"/>
                <w:szCs w:val="22"/>
                <w:lang w:val="en-US"/>
              </w:rPr>
            </w:pPr>
            <w:r w:rsidRPr="00CF567A">
              <w:rPr>
                <w:rFonts w:asciiTheme="majorBidi" w:hAnsiTheme="majorBidi" w:cstheme="majorBidi"/>
                <w:sz w:val="22"/>
                <w:szCs w:val="22"/>
                <w:lang w:val="en-US"/>
              </w:rPr>
              <w:t xml:space="preserve">3.41 – </w:t>
            </w:r>
            <w:r w:rsidRPr="00CF567A">
              <w:rPr>
                <w:rFonts w:asciiTheme="majorBidi" w:hAnsiTheme="majorBidi" w:cstheme="majorBidi"/>
                <w:spacing w:val="-4"/>
                <w:sz w:val="22"/>
                <w:szCs w:val="22"/>
                <w:lang w:val="en-US"/>
              </w:rPr>
              <w:t>4.20</w:t>
            </w:r>
          </w:p>
        </w:tc>
        <w:tc>
          <w:tcPr>
            <w:tcW w:w="4400" w:type="dxa"/>
          </w:tcPr>
          <w:p w14:paraId="755D55E5" w14:textId="77777777" w:rsidR="004B1A9C" w:rsidRPr="00CF567A" w:rsidRDefault="004B1A9C" w:rsidP="00CF567A">
            <w:pPr>
              <w:widowControl w:val="0"/>
              <w:autoSpaceDE w:val="0"/>
              <w:autoSpaceDN w:val="0"/>
              <w:ind w:left="112"/>
              <w:jc w:val="center"/>
              <w:rPr>
                <w:rFonts w:asciiTheme="majorBidi" w:hAnsiTheme="majorBidi" w:cstheme="majorBidi"/>
                <w:sz w:val="22"/>
                <w:szCs w:val="22"/>
                <w:lang w:val="en-US"/>
              </w:rPr>
            </w:pPr>
            <w:r w:rsidRPr="00CF567A">
              <w:rPr>
                <w:rFonts w:asciiTheme="majorBidi" w:hAnsiTheme="majorBidi" w:cstheme="majorBidi"/>
                <w:spacing w:val="-4"/>
                <w:sz w:val="22"/>
                <w:szCs w:val="22"/>
                <w:lang w:val="en-US"/>
              </w:rPr>
              <w:t>Agree</w:t>
            </w:r>
          </w:p>
        </w:tc>
      </w:tr>
      <w:tr w:rsidR="004B1A9C" w:rsidRPr="00CF567A" w14:paraId="57F90B6D" w14:textId="77777777" w:rsidTr="00C136CA">
        <w:trPr>
          <w:trHeight w:val="20"/>
          <w:jc w:val="center"/>
        </w:trPr>
        <w:tc>
          <w:tcPr>
            <w:tcW w:w="1282" w:type="dxa"/>
          </w:tcPr>
          <w:p w14:paraId="78589582" w14:textId="77777777" w:rsidR="004B1A9C" w:rsidRPr="00CF567A" w:rsidRDefault="004B1A9C" w:rsidP="00CF567A">
            <w:pPr>
              <w:widowControl w:val="0"/>
              <w:autoSpaceDE w:val="0"/>
              <w:autoSpaceDN w:val="0"/>
              <w:ind w:left="113"/>
              <w:rPr>
                <w:rFonts w:asciiTheme="majorBidi" w:hAnsiTheme="majorBidi" w:cstheme="majorBidi"/>
                <w:sz w:val="22"/>
                <w:szCs w:val="22"/>
                <w:lang w:val="en-US"/>
              </w:rPr>
            </w:pPr>
            <w:r w:rsidRPr="00CF567A">
              <w:rPr>
                <w:rFonts w:asciiTheme="majorBidi" w:hAnsiTheme="majorBidi" w:cstheme="majorBidi"/>
                <w:sz w:val="22"/>
                <w:szCs w:val="22"/>
                <w:lang w:val="en-US"/>
              </w:rPr>
              <w:t xml:space="preserve">4.21 – </w:t>
            </w:r>
            <w:r w:rsidRPr="00CF567A">
              <w:rPr>
                <w:rFonts w:asciiTheme="majorBidi" w:hAnsiTheme="majorBidi" w:cstheme="majorBidi"/>
                <w:spacing w:val="-4"/>
                <w:sz w:val="22"/>
                <w:szCs w:val="22"/>
                <w:lang w:val="en-US"/>
              </w:rPr>
              <w:t>5.00</w:t>
            </w:r>
          </w:p>
        </w:tc>
        <w:tc>
          <w:tcPr>
            <w:tcW w:w="4400" w:type="dxa"/>
          </w:tcPr>
          <w:p w14:paraId="796CA4BE" w14:textId="77777777" w:rsidR="004B1A9C" w:rsidRPr="00CF567A" w:rsidRDefault="004B1A9C" w:rsidP="00CF567A">
            <w:pPr>
              <w:widowControl w:val="0"/>
              <w:autoSpaceDE w:val="0"/>
              <w:autoSpaceDN w:val="0"/>
              <w:ind w:left="112"/>
              <w:jc w:val="center"/>
              <w:rPr>
                <w:rFonts w:asciiTheme="majorBidi" w:hAnsiTheme="majorBidi" w:cstheme="majorBidi"/>
                <w:sz w:val="22"/>
                <w:szCs w:val="22"/>
                <w:lang w:val="en-US"/>
              </w:rPr>
            </w:pPr>
            <w:r w:rsidRPr="00CF567A">
              <w:rPr>
                <w:rFonts w:asciiTheme="majorBidi" w:hAnsiTheme="majorBidi" w:cstheme="majorBidi"/>
                <w:sz w:val="22"/>
                <w:szCs w:val="22"/>
                <w:lang w:val="en-US"/>
              </w:rPr>
              <w:t>Strongly</w:t>
            </w:r>
            <w:r w:rsidRPr="00CF567A">
              <w:rPr>
                <w:rFonts w:asciiTheme="majorBidi" w:hAnsiTheme="majorBidi" w:cstheme="majorBidi"/>
                <w:spacing w:val="-6"/>
                <w:sz w:val="22"/>
                <w:szCs w:val="22"/>
                <w:lang w:val="en-US"/>
              </w:rPr>
              <w:t xml:space="preserve"> </w:t>
            </w:r>
            <w:r w:rsidRPr="00CF567A">
              <w:rPr>
                <w:rFonts w:asciiTheme="majorBidi" w:hAnsiTheme="majorBidi" w:cstheme="majorBidi"/>
                <w:spacing w:val="-2"/>
                <w:sz w:val="22"/>
                <w:szCs w:val="22"/>
                <w:lang w:val="en-US"/>
              </w:rPr>
              <w:t>Agree</w:t>
            </w:r>
          </w:p>
        </w:tc>
      </w:tr>
    </w:tbl>
    <w:p w14:paraId="0069203C" w14:textId="48D0216F" w:rsidR="00CF567A" w:rsidRPr="00CF567A" w:rsidRDefault="00CF567A" w:rsidP="00CF567A">
      <w:pPr>
        <w:jc w:val="center"/>
        <w:rPr>
          <w:rFonts w:asciiTheme="majorBidi" w:hAnsiTheme="majorBidi" w:cstheme="majorBidi"/>
          <w:iCs/>
          <w:sz w:val="22"/>
          <w:szCs w:val="22"/>
        </w:rPr>
      </w:pPr>
      <w:r w:rsidRPr="00CF567A">
        <w:rPr>
          <w:rFonts w:asciiTheme="majorBidi" w:hAnsiTheme="majorBidi" w:cstheme="majorBidi"/>
          <w:iCs/>
          <w:sz w:val="22"/>
          <w:szCs w:val="22"/>
        </w:rPr>
        <w:t>Source: Primary data processed (2026)</w:t>
      </w:r>
    </w:p>
    <w:p w14:paraId="49008608" w14:textId="77777777" w:rsidR="00CF567A" w:rsidRPr="00CF567A" w:rsidRDefault="00CF567A" w:rsidP="00CF567A">
      <w:pPr>
        <w:spacing w:line="276" w:lineRule="auto"/>
        <w:jc w:val="center"/>
        <w:rPr>
          <w:rFonts w:asciiTheme="majorBidi" w:hAnsiTheme="majorBidi" w:cstheme="majorBidi"/>
          <w:iCs/>
          <w:sz w:val="24"/>
          <w:szCs w:val="24"/>
        </w:rPr>
      </w:pPr>
    </w:p>
    <w:p w14:paraId="1ECAE352" w14:textId="27E06F89" w:rsidR="004B1A9C" w:rsidRPr="004B1A9C" w:rsidRDefault="004B1A9C" w:rsidP="004B1A9C">
      <w:pPr>
        <w:spacing w:line="276" w:lineRule="auto"/>
        <w:rPr>
          <w:rFonts w:asciiTheme="majorBidi" w:hAnsiTheme="majorBidi" w:cstheme="majorBidi"/>
          <w:b/>
          <w:bCs/>
          <w:iCs/>
          <w:sz w:val="24"/>
          <w:szCs w:val="24"/>
        </w:rPr>
      </w:pPr>
      <w:r w:rsidRPr="004B1A9C">
        <w:rPr>
          <w:rFonts w:asciiTheme="majorBidi" w:hAnsiTheme="majorBidi" w:cstheme="majorBidi"/>
          <w:b/>
          <w:bCs/>
          <w:iCs/>
          <w:sz w:val="24"/>
          <w:szCs w:val="24"/>
        </w:rPr>
        <w:t>Students’</w:t>
      </w:r>
      <w:r w:rsidRPr="004B1A9C">
        <w:rPr>
          <w:rFonts w:asciiTheme="majorBidi" w:hAnsiTheme="majorBidi" w:cstheme="majorBidi"/>
          <w:b/>
          <w:bCs/>
          <w:iCs/>
          <w:spacing w:val="-10"/>
          <w:sz w:val="24"/>
          <w:szCs w:val="24"/>
        </w:rPr>
        <w:t xml:space="preserve"> </w:t>
      </w:r>
      <w:r w:rsidRPr="004B1A9C">
        <w:rPr>
          <w:rFonts w:asciiTheme="majorBidi" w:hAnsiTheme="majorBidi" w:cstheme="majorBidi"/>
          <w:b/>
          <w:bCs/>
          <w:iCs/>
          <w:sz w:val="24"/>
          <w:szCs w:val="24"/>
        </w:rPr>
        <w:t>Perception</w:t>
      </w:r>
      <w:r w:rsidRPr="004B1A9C">
        <w:rPr>
          <w:rFonts w:asciiTheme="majorBidi" w:hAnsiTheme="majorBidi" w:cstheme="majorBidi"/>
          <w:b/>
          <w:bCs/>
          <w:iCs/>
          <w:spacing w:val="-9"/>
          <w:sz w:val="24"/>
          <w:szCs w:val="24"/>
        </w:rPr>
        <w:t xml:space="preserve"> </w:t>
      </w:r>
      <w:r w:rsidRPr="004B1A9C">
        <w:rPr>
          <w:rFonts w:asciiTheme="majorBidi" w:hAnsiTheme="majorBidi" w:cstheme="majorBidi"/>
          <w:b/>
          <w:bCs/>
          <w:iCs/>
          <w:sz w:val="24"/>
          <w:szCs w:val="24"/>
        </w:rPr>
        <w:t>Toward</w:t>
      </w:r>
      <w:r w:rsidRPr="004B1A9C">
        <w:rPr>
          <w:rFonts w:asciiTheme="majorBidi" w:hAnsiTheme="majorBidi" w:cstheme="majorBidi"/>
          <w:b/>
          <w:bCs/>
          <w:iCs/>
          <w:spacing w:val="-9"/>
          <w:sz w:val="24"/>
          <w:szCs w:val="24"/>
        </w:rPr>
        <w:t xml:space="preserve"> </w:t>
      </w:r>
      <w:r w:rsidRPr="004B1A9C">
        <w:rPr>
          <w:rFonts w:asciiTheme="majorBidi" w:hAnsiTheme="majorBidi" w:cstheme="majorBidi"/>
          <w:b/>
          <w:bCs/>
          <w:iCs/>
          <w:sz w:val="24"/>
          <w:szCs w:val="24"/>
        </w:rPr>
        <w:t>the</w:t>
      </w:r>
      <w:r w:rsidRPr="004B1A9C">
        <w:rPr>
          <w:rFonts w:asciiTheme="majorBidi" w:hAnsiTheme="majorBidi" w:cstheme="majorBidi"/>
          <w:b/>
          <w:bCs/>
          <w:iCs/>
          <w:spacing w:val="-10"/>
          <w:sz w:val="24"/>
          <w:szCs w:val="24"/>
        </w:rPr>
        <w:t xml:space="preserve"> </w:t>
      </w:r>
      <w:r w:rsidRPr="004B1A9C">
        <w:rPr>
          <w:rFonts w:asciiTheme="majorBidi" w:hAnsiTheme="majorBidi" w:cstheme="majorBidi"/>
          <w:b/>
          <w:bCs/>
          <w:iCs/>
          <w:sz w:val="24"/>
          <w:szCs w:val="24"/>
        </w:rPr>
        <w:t>Use</w:t>
      </w:r>
      <w:r w:rsidRPr="004B1A9C">
        <w:rPr>
          <w:rFonts w:asciiTheme="majorBidi" w:hAnsiTheme="majorBidi" w:cstheme="majorBidi"/>
          <w:b/>
          <w:bCs/>
          <w:iCs/>
          <w:spacing w:val="-9"/>
          <w:sz w:val="24"/>
          <w:szCs w:val="24"/>
        </w:rPr>
        <w:t xml:space="preserve"> </w:t>
      </w:r>
      <w:r w:rsidRPr="004B1A9C">
        <w:rPr>
          <w:rFonts w:asciiTheme="majorBidi" w:hAnsiTheme="majorBidi" w:cstheme="majorBidi"/>
          <w:b/>
          <w:bCs/>
          <w:iCs/>
          <w:sz w:val="24"/>
          <w:szCs w:val="24"/>
        </w:rPr>
        <w:t>of</w:t>
      </w:r>
      <w:r w:rsidRPr="004B1A9C">
        <w:rPr>
          <w:rFonts w:asciiTheme="majorBidi" w:hAnsiTheme="majorBidi" w:cstheme="majorBidi"/>
          <w:b/>
          <w:bCs/>
          <w:iCs/>
          <w:spacing w:val="-9"/>
          <w:sz w:val="24"/>
          <w:szCs w:val="24"/>
        </w:rPr>
        <w:t xml:space="preserve"> </w:t>
      </w:r>
      <w:r w:rsidRPr="004B1A9C">
        <w:rPr>
          <w:rFonts w:asciiTheme="majorBidi" w:hAnsiTheme="majorBidi" w:cstheme="majorBidi"/>
          <w:b/>
          <w:bCs/>
          <w:iCs/>
          <w:sz w:val="24"/>
          <w:szCs w:val="24"/>
        </w:rPr>
        <w:t>English</w:t>
      </w:r>
      <w:r w:rsidRPr="004B1A9C">
        <w:rPr>
          <w:rFonts w:asciiTheme="majorBidi" w:hAnsiTheme="majorBidi" w:cstheme="majorBidi"/>
          <w:b/>
          <w:bCs/>
          <w:iCs/>
          <w:spacing w:val="-10"/>
          <w:sz w:val="24"/>
          <w:szCs w:val="24"/>
        </w:rPr>
        <w:t xml:space="preserve"> </w:t>
      </w:r>
      <w:r w:rsidRPr="004B1A9C">
        <w:rPr>
          <w:rFonts w:asciiTheme="majorBidi" w:hAnsiTheme="majorBidi" w:cstheme="majorBidi"/>
          <w:b/>
          <w:bCs/>
          <w:iCs/>
          <w:spacing w:val="-2"/>
          <w:sz w:val="24"/>
          <w:szCs w:val="24"/>
        </w:rPr>
        <w:t>Songs</w:t>
      </w:r>
    </w:p>
    <w:p w14:paraId="687F73AA" w14:textId="77777777" w:rsidR="004B1A9C" w:rsidRPr="004B1A9C" w:rsidRDefault="004B1A9C" w:rsidP="004B1A9C">
      <w:pPr>
        <w:pStyle w:val="BodyText"/>
        <w:spacing w:after="0" w:line="276" w:lineRule="auto"/>
        <w:rPr>
          <w:rFonts w:asciiTheme="majorBidi" w:hAnsiTheme="majorBidi" w:cstheme="majorBidi"/>
          <w:i/>
          <w:sz w:val="24"/>
          <w:szCs w:val="24"/>
        </w:rPr>
      </w:pPr>
    </w:p>
    <w:p w14:paraId="6471A1CA" w14:textId="58F8DD34" w:rsidR="00814232" w:rsidRDefault="004B1A9C" w:rsidP="00CF567A">
      <w:pPr>
        <w:spacing w:line="276" w:lineRule="auto"/>
        <w:jc w:val="center"/>
        <w:rPr>
          <w:rFonts w:asciiTheme="majorBidi" w:hAnsiTheme="majorBidi" w:cstheme="majorBidi"/>
          <w:sz w:val="24"/>
          <w:szCs w:val="24"/>
          <w:lang w:val="id-ID"/>
        </w:rPr>
      </w:pPr>
      <w:r w:rsidRPr="004B1A9C">
        <w:rPr>
          <w:rFonts w:asciiTheme="majorBidi" w:hAnsiTheme="majorBidi" w:cstheme="majorBidi"/>
          <w:noProof/>
          <w:sz w:val="24"/>
          <w:szCs w:val="24"/>
          <w:lang w:val="id-ID"/>
        </w:rPr>
        <w:drawing>
          <wp:inline distT="0" distB="0" distL="0" distR="0" wp14:anchorId="5BA55E08" wp14:editId="248CD8E6">
            <wp:extent cx="4286250" cy="3128997"/>
            <wp:effectExtent l="0" t="0" r="0" b="0"/>
            <wp:docPr id="1156666885"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99710" cy="3138823"/>
                    </a:xfrm>
                    <a:prstGeom prst="rect">
                      <a:avLst/>
                    </a:prstGeom>
                    <a:noFill/>
                  </pic:spPr>
                </pic:pic>
              </a:graphicData>
            </a:graphic>
          </wp:inline>
        </w:drawing>
      </w:r>
    </w:p>
    <w:p w14:paraId="2871C736" w14:textId="77777777" w:rsidR="00CF567A" w:rsidRPr="00C136CA" w:rsidRDefault="00CF567A" w:rsidP="00CF567A">
      <w:pPr>
        <w:spacing w:line="276" w:lineRule="auto"/>
        <w:jc w:val="center"/>
        <w:rPr>
          <w:rFonts w:asciiTheme="majorBidi" w:hAnsiTheme="majorBidi" w:cstheme="majorBidi"/>
          <w:b/>
          <w:bCs/>
          <w:sz w:val="24"/>
          <w:szCs w:val="24"/>
          <w:lang w:val="id-ID"/>
        </w:rPr>
      </w:pPr>
      <w:r w:rsidRPr="00C136CA">
        <w:rPr>
          <w:rFonts w:asciiTheme="majorBidi" w:hAnsiTheme="majorBidi" w:cstheme="majorBidi"/>
          <w:b/>
          <w:bCs/>
          <w:sz w:val="24"/>
          <w:szCs w:val="24"/>
          <w:lang w:val="id-ID"/>
        </w:rPr>
        <w:t>Figure 1. Average Score Chart of Students' Perception of English Song Use</w:t>
      </w:r>
    </w:p>
    <w:p w14:paraId="725F2B0D" w14:textId="2FF42694" w:rsidR="00CF567A" w:rsidRPr="00C136CA" w:rsidRDefault="00CF567A" w:rsidP="00CF567A">
      <w:pPr>
        <w:spacing w:line="276" w:lineRule="auto"/>
        <w:jc w:val="center"/>
        <w:rPr>
          <w:rFonts w:asciiTheme="majorBidi" w:hAnsiTheme="majorBidi" w:cstheme="majorBidi"/>
          <w:sz w:val="24"/>
          <w:szCs w:val="24"/>
          <w:lang w:val="id-ID"/>
        </w:rPr>
      </w:pPr>
      <w:r w:rsidRPr="00C136CA">
        <w:rPr>
          <w:rFonts w:asciiTheme="majorBidi" w:hAnsiTheme="majorBidi" w:cstheme="majorBidi"/>
          <w:sz w:val="24"/>
          <w:szCs w:val="24"/>
          <w:lang w:val="id-ID"/>
        </w:rPr>
        <w:t>Source: Questionnaire data processing results (2026)</w:t>
      </w:r>
    </w:p>
    <w:p w14:paraId="69349DA9" w14:textId="77777777" w:rsidR="00CF567A" w:rsidRPr="004B1A9C" w:rsidRDefault="00CF567A" w:rsidP="00CF567A">
      <w:pPr>
        <w:spacing w:line="276" w:lineRule="auto"/>
        <w:jc w:val="center"/>
        <w:rPr>
          <w:rFonts w:asciiTheme="majorBidi" w:hAnsiTheme="majorBidi" w:cstheme="majorBidi"/>
          <w:sz w:val="24"/>
          <w:szCs w:val="24"/>
          <w:lang w:val="id-ID"/>
        </w:rPr>
      </w:pPr>
    </w:p>
    <w:p w14:paraId="51FEE034" w14:textId="77777777" w:rsidR="004B1A9C" w:rsidRPr="004B1A9C" w:rsidRDefault="004B1A9C" w:rsidP="004B1A9C">
      <w:pPr>
        <w:pStyle w:val="BodyText"/>
        <w:spacing w:after="0" w:line="276" w:lineRule="auto"/>
        <w:ind w:firstLine="570"/>
        <w:jc w:val="both"/>
        <w:rPr>
          <w:rFonts w:asciiTheme="majorBidi" w:hAnsiTheme="majorBidi" w:cstheme="majorBidi"/>
          <w:sz w:val="24"/>
          <w:szCs w:val="24"/>
        </w:rPr>
      </w:pPr>
      <w:r w:rsidRPr="004B1A9C">
        <w:rPr>
          <w:rFonts w:asciiTheme="majorBidi" w:hAnsiTheme="majorBidi" w:cstheme="majorBidi"/>
          <w:sz w:val="24"/>
          <w:szCs w:val="24"/>
        </w:rPr>
        <w:t>The chart shows that students have positive perceptions of using English songs in listening learning, with</w:t>
      </w:r>
      <w:r w:rsidRPr="004B1A9C">
        <w:rPr>
          <w:rFonts w:asciiTheme="majorBidi" w:hAnsiTheme="majorBidi" w:cstheme="majorBidi"/>
          <w:spacing w:val="-3"/>
          <w:sz w:val="24"/>
          <w:szCs w:val="24"/>
        </w:rPr>
        <w:t xml:space="preserve"> </w:t>
      </w:r>
      <w:r w:rsidRPr="004B1A9C">
        <w:rPr>
          <w:rFonts w:asciiTheme="majorBidi" w:hAnsiTheme="majorBidi" w:cstheme="majorBidi"/>
          <w:sz w:val="24"/>
          <w:szCs w:val="24"/>
        </w:rPr>
        <w:t>all</w:t>
      </w:r>
      <w:r w:rsidRPr="004B1A9C">
        <w:rPr>
          <w:rFonts w:asciiTheme="majorBidi" w:hAnsiTheme="majorBidi" w:cstheme="majorBidi"/>
          <w:spacing w:val="-3"/>
          <w:sz w:val="24"/>
          <w:szCs w:val="24"/>
        </w:rPr>
        <w:t xml:space="preserve"> </w:t>
      </w:r>
      <w:r w:rsidRPr="004B1A9C">
        <w:rPr>
          <w:rFonts w:asciiTheme="majorBidi" w:hAnsiTheme="majorBidi" w:cstheme="majorBidi"/>
          <w:sz w:val="24"/>
          <w:szCs w:val="24"/>
        </w:rPr>
        <w:t>mean</w:t>
      </w:r>
      <w:r w:rsidRPr="004B1A9C">
        <w:rPr>
          <w:rFonts w:asciiTheme="majorBidi" w:hAnsiTheme="majorBidi" w:cstheme="majorBidi"/>
          <w:spacing w:val="-3"/>
          <w:sz w:val="24"/>
          <w:szCs w:val="24"/>
        </w:rPr>
        <w:t xml:space="preserve"> </w:t>
      </w:r>
      <w:r w:rsidRPr="004B1A9C">
        <w:rPr>
          <w:rFonts w:asciiTheme="majorBidi" w:hAnsiTheme="majorBidi" w:cstheme="majorBidi"/>
          <w:sz w:val="24"/>
          <w:szCs w:val="24"/>
        </w:rPr>
        <w:t>scores</w:t>
      </w:r>
      <w:r w:rsidRPr="004B1A9C">
        <w:rPr>
          <w:rFonts w:asciiTheme="majorBidi" w:hAnsiTheme="majorBidi" w:cstheme="majorBidi"/>
          <w:spacing w:val="-3"/>
          <w:sz w:val="24"/>
          <w:szCs w:val="24"/>
        </w:rPr>
        <w:t xml:space="preserve"> </w:t>
      </w:r>
      <w:r w:rsidRPr="004B1A9C">
        <w:rPr>
          <w:rFonts w:asciiTheme="majorBidi" w:hAnsiTheme="majorBidi" w:cstheme="majorBidi"/>
          <w:sz w:val="24"/>
          <w:szCs w:val="24"/>
        </w:rPr>
        <w:t>in</w:t>
      </w:r>
      <w:r w:rsidRPr="004B1A9C">
        <w:rPr>
          <w:rFonts w:asciiTheme="majorBidi" w:hAnsiTheme="majorBidi" w:cstheme="majorBidi"/>
          <w:spacing w:val="-3"/>
          <w:sz w:val="24"/>
          <w:szCs w:val="24"/>
        </w:rPr>
        <w:t xml:space="preserve"> </w:t>
      </w:r>
      <w:r w:rsidRPr="004B1A9C">
        <w:rPr>
          <w:rFonts w:asciiTheme="majorBidi" w:hAnsiTheme="majorBidi" w:cstheme="majorBidi"/>
          <w:sz w:val="24"/>
          <w:szCs w:val="24"/>
        </w:rPr>
        <w:t>the</w:t>
      </w:r>
      <w:r w:rsidRPr="004B1A9C">
        <w:rPr>
          <w:rFonts w:asciiTheme="majorBidi" w:hAnsiTheme="majorBidi" w:cstheme="majorBidi"/>
          <w:spacing w:val="-3"/>
          <w:sz w:val="24"/>
          <w:szCs w:val="24"/>
        </w:rPr>
        <w:t xml:space="preserve"> </w:t>
      </w:r>
      <w:r w:rsidRPr="004B1A9C">
        <w:rPr>
          <w:rFonts w:asciiTheme="majorBidi" w:hAnsiTheme="majorBidi" w:cstheme="majorBidi"/>
          <w:sz w:val="24"/>
          <w:szCs w:val="24"/>
        </w:rPr>
        <w:t>“Agree”</w:t>
      </w:r>
      <w:r w:rsidRPr="004B1A9C">
        <w:rPr>
          <w:rFonts w:asciiTheme="majorBidi" w:hAnsiTheme="majorBidi" w:cstheme="majorBidi"/>
          <w:spacing w:val="-3"/>
          <w:sz w:val="24"/>
          <w:szCs w:val="24"/>
        </w:rPr>
        <w:t xml:space="preserve"> </w:t>
      </w:r>
      <w:r w:rsidRPr="004B1A9C">
        <w:rPr>
          <w:rFonts w:asciiTheme="majorBidi" w:hAnsiTheme="majorBidi" w:cstheme="majorBidi"/>
          <w:sz w:val="24"/>
          <w:szCs w:val="24"/>
        </w:rPr>
        <w:t>to</w:t>
      </w:r>
      <w:r w:rsidRPr="004B1A9C">
        <w:rPr>
          <w:rFonts w:asciiTheme="majorBidi" w:hAnsiTheme="majorBidi" w:cstheme="majorBidi"/>
          <w:spacing w:val="-3"/>
          <w:sz w:val="24"/>
          <w:szCs w:val="24"/>
        </w:rPr>
        <w:t xml:space="preserve"> </w:t>
      </w:r>
      <w:r w:rsidRPr="004B1A9C">
        <w:rPr>
          <w:rFonts w:asciiTheme="majorBidi" w:hAnsiTheme="majorBidi" w:cstheme="majorBidi"/>
          <w:sz w:val="24"/>
          <w:szCs w:val="24"/>
        </w:rPr>
        <w:t>“Strongly</w:t>
      </w:r>
      <w:r w:rsidRPr="004B1A9C">
        <w:rPr>
          <w:rFonts w:asciiTheme="majorBidi" w:hAnsiTheme="majorBidi" w:cstheme="majorBidi"/>
          <w:spacing w:val="-3"/>
          <w:sz w:val="24"/>
          <w:szCs w:val="24"/>
        </w:rPr>
        <w:t xml:space="preserve"> </w:t>
      </w:r>
      <w:r w:rsidRPr="004B1A9C">
        <w:rPr>
          <w:rFonts w:asciiTheme="majorBidi" w:hAnsiTheme="majorBidi" w:cstheme="majorBidi"/>
          <w:sz w:val="24"/>
          <w:szCs w:val="24"/>
        </w:rPr>
        <w:t>Agree”</w:t>
      </w:r>
      <w:r w:rsidRPr="004B1A9C">
        <w:rPr>
          <w:rFonts w:asciiTheme="majorBidi" w:hAnsiTheme="majorBidi" w:cstheme="majorBidi"/>
          <w:spacing w:val="-3"/>
          <w:sz w:val="24"/>
          <w:szCs w:val="24"/>
        </w:rPr>
        <w:t xml:space="preserve"> </w:t>
      </w:r>
      <w:r w:rsidRPr="004B1A9C">
        <w:rPr>
          <w:rFonts w:asciiTheme="majorBidi" w:hAnsiTheme="majorBidi" w:cstheme="majorBidi"/>
          <w:sz w:val="24"/>
          <w:szCs w:val="24"/>
        </w:rPr>
        <w:t>range.</w:t>
      </w:r>
      <w:r w:rsidRPr="004B1A9C">
        <w:rPr>
          <w:rFonts w:asciiTheme="majorBidi" w:hAnsiTheme="majorBidi" w:cstheme="majorBidi"/>
          <w:spacing w:val="-3"/>
          <w:sz w:val="24"/>
          <w:szCs w:val="24"/>
        </w:rPr>
        <w:t xml:space="preserve"> </w:t>
      </w:r>
      <w:r w:rsidRPr="004B1A9C">
        <w:rPr>
          <w:rFonts w:asciiTheme="majorBidi" w:hAnsiTheme="majorBidi" w:cstheme="majorBidi"/>
          <w:sz w:val="24"/>
          <w:szCs w:val="24"/>
        </w:rPr>
        <w:t>Learning</w:t>
      </w:r>
      <w:r w:rsidRPr="004B1A9C">
        <w:rPr>
          <w:rFonts w:asciiTheme="majorBidi" w:hAnsiTheme="majorBidi" w:cstheme="majorBidi"/>
          <w:spacing w:val="-3"/>
          <w:sz w:val="24"/>
          <w:szCs w:val="24"/>
        </w:rPr>
        <w:t xml:space="preserve"> </w:t>
      </w:r>
      <w:r w:rsidRPr="004B1A9C">
        <w:rPr>
          <w:rFonts w:asciiTheme="majorBidi" w:hAnsiTheme="majorBidi" w:cstheme="majorBidi"/>
          <w:sz w:val="24"/>
          <w:szCs w:val="24"/>
        </w:rPr>
        <w:t>interest</w:t>
      </w:r>
      <w:r w:rsidRPr="004B1A9C">
        <w:rPr>
          <w:rFonts w:asciiTheme="majorBidi" w:hAnsiTheme="majorBidi" w:cstheme="majorBidi"/>
          <w:spacing w:val="-3"/>
          <w:sz w:val="24"/>
          <w:szCs w:val="24"/>
        </w:rPr>
        <w:t xml:space="preserve"> </w:t>
      </w:r>
      <w:r w:rsidRPr="004B1A9C">
        <w:rPr>
          <w:rFonts w:asciiTheme="majorBidi" w:hAnsiTheme="majorBidi" w:cstheme="majorBidi"/>
          <w:sz w:val="24"/>
          <w:szCs w:val="24"/>
        </w:rPr>
        <w:t xml:space="preserve">has the highest mean score (M = 4.39), followed by vocabulary development (M = 4.27) and motivation (M = 4.26), indicating that songs make learning more engaging and support </w:t>
      </w:r>
      <w:r w:rsidRPr="004B1A9C">
        <w:rPr>
          <w:rFonts w:asciiTheme="majorBidi" w:hAnsiTheme="majorBidi" w:cstheme="majorBidi"/>
          <w:sz w:val="24"/>
          <w:szCs w:val="24"/>
        </w:rPr>
        <w:lastRenderedPageBreak/>
        <w:t>vocabulary</w:t>
      </w:r>
      <w:r w:rsidRPr="004B1A9C">
        <w:rPr>
          <w:rFonts w:asciiTheme="majorBidi" w:hAnsiTheme="majorBidi" w:cstheme="majorBidi"/>
          <w:spacing w:val="30"/>
          <w:sz w:val="24"/>
          <w:szCs w:val="24"/>
        </w:rPr>
        <w:t xml:space="preserve"> </w:t>
      </w:r>
      <w:r w:rsidRPr="004B1A9C">
        <w:rPr>
          <w:rFonts w:asciiTheme="majorBidi" w:hAnsiTheme="majorBidi" w:cstheme="majorBidi"/>
          <w:sz w:val="24"/>
          <w:szCs w:val="24"/>
        </w:rPr>
        <w:t>growth.</w:t>
      </w:r>
      <w:r w:rsidRPr="004B1A9C">
        <w:rPr>
          <w:rFonts w:asciiTheme="majorBidi" w:hAnsiTheme="majorBidi" w:cstheme="majorBidi"/>
          <w:spacing w:val="30"/>
          <w:sz w:val="24"/>
          <w:szCs w:val="24"/>
        </w:rPr>
        <w:t xml:space="preserve"> </w:t>
      </w:r>
      <w:r w:rsidRPr="004B1A9C">
        <w:rPr>
          <w:rFonts w:asciiTheme="majorBidi" w:hAnsiTheme="majorBidi" w:cstheme="majorBidi"/>
          <w:sz w:val="24"/>
          <w:szCs w:val="24"/>
        </w:rPr>
        <w:t>Pronunciation</w:t>
      </w:r>
      <w:r w:rsidRPr="004B1A9C">
        <w:rPr>
          <w:rFonts w:asciiTheme="majorBidi" w:hAnsiTheme="majorBidi" w:cstheme="majorBidi"/>
          <w:spacing w:val="30"/>
          <w:sz w:val="24"/>
          <w:szCs w:val="24"/>
        </w:rPr>
        <w:t xml:space="preserve"> </w:t>
      </w:r>
      <w:r w:rsidRPr="004B1A9C">
        <w:rPr>
          <w:rFonts w:asciiTheme="majorBidi" w:hAnsiTheme="majorBidi" w:cstheme="majorBidi"/>
          <w:sz w:val="24"/>
          <w:szCs w:val="24"/>
        </w:rPr>
        <w:t>awareness</w:t>
      </w:r>
      <w:r w:rsidRPr="004B1A9C">
        <w:rPr>
          <w:rFonts w:asciiTheme="majorBidi" w:hAnsiTheme="majorBidi" w:cstheme="majorBidi"/>
          <w:spacing w:val="30"/>
          <w:sz w:val="24"/>
          <w:szCs w:val="24"/>
        </w:rPr>
        <w:t xml:space="preserve"> </w:t>
      </w:r>
      <w:r w:rsidRPr="004B1A9C">
        <w:rPr>
          <w:rFonts w:asciiTheme="majorBidi" w:hAnsiTheme="majorBidi" w:cstheme="majorBidi"/>
          <w:sz w:val="24"/>
          <w:szCs w:val="24"/>
        </w:rPr>
        <w:t>(M</w:t>
      </w:r>
      <w:r w:rsidRPr="004B1A9C">
        <w:rPr>
          <w:rFonts w:asciiTheme="majorBidi" w:hAnsiTheme="majorBidi" w:cstheme="majorBidi"/>
          <w:spacing w:val="30"/>
          <w:sz w:val="24"/>
          <w:szCs w:val="24"/>
        </w:rPr>
        <w:t xml:space="preserve"> </w:t>
      </w:r>
      <w:r w:rsidRPr="004B1A9C">
        <w:rPr>
          <w:rFonts w:asciiTheme="majorBidi" w:hAnsiTheme="majorBidi" w:cstheme="majorBidi"/>
          <w:sz w:val="24"/>
          <w:szCs w:val="24"/>
        </w:rPr>
        <w:t>=</w:t>
      </w:r>
      <w:r w:rsidRPr="004B1A9C">
        <w:rPr>
          <w:rFonts w:asciiTheme="majorBidi" w:hAnsiTheme="majorBidi" w:cstheme="majorBidi"/>
          <w:spacing w:val="30"/>
          <w:sz w:val="24"/>
          <w:szCs w:val="24"/>
        </w:rPr>
        <w:t xml:space="preserve"> </w:t>
      </w:r>
      <w:r w:rsidRPr="004B1A9C">
        <w:rPr>
          <w:rFonts w:asciiTheme="majorBidi" w:hAnsiTheme="majorBidi" w:cstheme="majorBidi"/>
          <w:sz w:val="24"/>
          <w:szCs w:val="24"/>
        </w:rPr>
        <w:t>4.05)</w:t>
      </w:r>
      <w:r w:rsidRPr="004B1A9C">
        <w:rPr>
          <w:rFonts w:asciiTheme="majorBidi" w:hAnsiTheme="majorBidi" w:cstheme="majorBidi"/>
          <w:spacing w:val="30"/>
          <w:sz w:val="24"/>
          <w:szCs w:val="24"/>
        </w:rPr>
        <w:t xml:space="preserve"> </w:t>
      </w:r>
      <w:r w:rsidRPr="004B1A9C">
        <w:rPr>
          <w:rFonts w:asciiTheme="majorBidi" w:hAnsiTheme="majorBidi" w:cstheme="majorBidi"/>
          <w:sz w:val="24"/>
          <w:szCs w:val="24"/>
        </w:rPr>
        <w:t>and</w:t>
      </w:r>
      <w:r w:rsidRPr="004B1A9C">
        <w:rPr>
          <w:rFonts w:asciiTheme="majorBidi" w:hAnsiTheme="majorBidi" w:cstheme="majorBidi"/>
          <w:spacing w:val="15"/>
          <w:sz w:val="24"/>
          <w:szCs w:val="24"/>
        </w:rPr>
        <w:t xml:space="preserve"> </w:t>
      </w:r>
      <w:r w:rsidRPr="004B1A9C">
        <w:rPr>
          <w:rFonts w:asciiTheme="majorBidi" w:hAnsiTheme="majorBidi" w:cstheme="majorBidi"/>
          <w:sz w:val="24"/>
          <w:szCs w:val="24"/>
        </w:rPr>
        <w:t>listening</w:t>
      </w:r>
      <w:r w:rsidRPr="004B1A9C">
        <w:rPr>
          <w:rFonts w:asciiTheme="majorBidi" w:hAnsiTheme="majorBidi" w:cstheme="majorBidi"/>
          <w:spacing w:val="15"/>
          <w:sz w:val="24"/>
          <w:szCs w:val="24"/>
        </w:rPr>
        <w:t xml:space="preserve"> </w:t>
      </w:r>
      <w:r w:rsidRPr="004B1A9C">
        <w:rPr>
          <w:rFonts w:asciiTheme="majorBidi" w:hAnsiTheme="majorBidi" w:cstheme="majorBidi"/>
          <w:sz w:val="24"/>
          <w:szCs w:val="24"/>
        </w:rPr>
        <w:t>comprehension</w:t>
      </w:r>
      <w:r w:rsidRPr="004B1A9C">
        <w:rPr>
          <w:rFonts w:asciiTheme="majorBidi" w:hAnsiTheme="majorBidi" w:cstheme="majorBidi"/>
          <w:spacing w:val="15"/>
          <w:sz w:val="24"/>
          <w:szCs w:val="24"/>
        </w:rPr>
        <w:t xml:space="preserve"> </w:t>
      </w:r>
      <w:r w:rsidRPr="004B1A9C">
        <w:rPr>
          <w:rFonts w:asciiTheme="majorBidi" w:hAnsiTheme="majorBidi" w:cstheme="majorBidi"/>
          <w:sz w:val="24"/>
          <w:szCs w:val="24"/>
        </w:rPr>
        <w:t>(M</w:t>
      </w:r>
      <w:r w:rsidRPr="004B1A9C">
        <w:rPr>
          <w:rFonts w:asciiTheme="majorBidi" w:hAnsiTheme="majorBidi" w:cstheme="majorBidi"/>
          <w:spacing w:val="15"/>
          <w:sz w:val="24"/>
          <w:szCs w:val="24"/>
        </w:rPr>
        <w:t xml:space="preserve"> </w:t>
      </w:r>
      <w:r w:rsidRPr="004B1A9C">
        <w:rPr>
          <w:rFonts w:asciiTheme="majorBidi" w:hAnsiTheme="majorBidi" w:cstheme="majorBidi"/>
          <w:spacing w:val="-10"/>
          <w:sz w:val="24"/>
          <w:szCs w:val="24"/>
        </w:rPr>
        <w:t xml:space="preserve">= </w:t>
      </w:r>
      <w:r w:rsidRPr="004B1A9C">
        <w:rPr>
          <w:rFonts w:asciiTheme="majorBidi" w:hAnsiTheme="majorBidi" w:cstheme="majorBidi"/>
          <w:sz w:val="24"/>
          <w:szCs w:val="24"/>
        </w:rPr>
        <w:t>3.91) also show positive responses, although listening comprehension has the lowest score. Overall, English songs are perceived as an effective and enjoyable medium for supporting listening activities.</w:t>
      </w:r>
    </w:p>
    <w:p w14:paraId="48ACD427" w14:textId="77777777" w:rsidR="004B1A9C" w:rsidRPr="004B1A9C" w:rsidRDefault="004B1A9C" w:rsidP="004B1A9C">
      <w:pPr>
        <w:pStyle w:val="BodyText"/>
        <w:spacing w:after="0" w:line="276" w:lineRule="auto"/>
        <w:ind w:firstLine="570"/>
        <w:jc w:val="both"/>
        <w:rPr>
          <w:rFonts w:asciiTheme="majorBidi" w:hAnsiTheme="majorBidi" w:cstheme="majorBidi"/>
          <w:sz w:val="24"/>
          <w:szCs w:val="24"/>
        </w:rPr>
      </w:pPr>
      <w:r w:rsidRPr="004B1A9C">
        <w:rPr>
          <w:rFonts w:asciiTheme="majorBidi" w:hAnsiTheme="majorBidi" w:cstheme="majorBidi"/>
          <w:sz w:val="24"/>
          <w:szCs w:val="24"/>
        </w:rPr>
        <w:t>The results of the questionnaire indicate that students generally have positive perceptions toward the use of English songs in improving listening comprehension.</w:t>
      </w:r>
    </w:p>
    <w:p w14:paraId="2953AC31" w14:textId="77777777" w:rsidR="004B1A9C" w:rsidRPr="004B1A9C" w:rsidRDefault="004B1A9C" w:rsidP="004B1A9C">
      <w:pPr>
        <w:pStyle w:val="BodyText"/>
        <w:spacing w:after="0" w:line="276" w:lineRule="auto"/>
        <w:ind w:firstLine="570"/>
        <w:jc w:val="both"/>
        <w:rPr>
          <w:rFonts w:asciiTheme="majorBidi" w:hAnsiTheme="majorBidi" w:cstheme="majorBidi"/>
          <w:sz w:val="24"/>
          <w:szCs w:val="24"/>
        </w:rPr>
      </w:pPr>
      <w:r w:rsidRPr="004B1A9C">
        <w:rPr>
          <w:rFonts w:asciiTheme="majorBidi" w:hAnsiTheme="majorBidi" w:cstheme="majorBidi"/>
          <w:sz w:val="24"/>
          <w:szCs w:val="24"/>
        </w:rPr>
        <w:t>Based on the descriptive analysis, the mean scores of all indicators fall within the Agree</w:t>
      </w:r>
      <w:r w:rsidRPr="004B1A9C">
        <w:rPr>
          <w:rFonts w:asciiTheme="majorBidi" w:hAnsiTheme="majorBidi" w:cstheme="majorBidi"/>
          <w:spacing w:val="-3"/>
          <w:sz w:val="24"/>
          <w:szCs w:val="24"/>
        </w:rPr>
        <w:t xml:space="preserve"> </w:t>
      </w:r>
      <w:r w:rsidRPr="004B1A9C">
        <w:rPr>
          <w:rFonts w:asciiTheme="majorBidi" w:hAnsiTheme="majorBidi" w:cstheme="majorBidi"/>
          <w:sz w:val="24"/>
          <w:szCs w:val="24"/>
        </w:rPr>
        <w:t>and Strongly Agree categories. This suggests that English songs are perceived as helpful in improving students’ listening skills as well as increasing their motivation and interest in learning English. The findings are explained based on several indicators, namely motivation, vocabulary development, pronunciation awareness, listening comprehension improvement, and learning interest.</w:t>
      </w:r>
    </w:p>
    <w:p w14:paraId="0A01AD58" w14:textId="77777777" w:rsidR="004B1A9C" w:rsidRPr="004B1A9C" w:rsidRDefault="004B1A9C" w:rsidP="004B1A9C">
      <w:pPr>
        <w:pStyle w:val="ListParagraph"/>
        <w:widowControl w:val="0"/>
        <w:numPr>
          <w:ilvl w:val="0"/>
          <w:numId w:val="3"/>
        </w:numPr>
        <w:tabs>
          <w:tab w:val="left" w:pos="383"/>
        </w:tabs>
        <w:autoSpaceDE w:val="0"/>
        <w:autoSpaceDN w:val="0"/>
        <w:spacing w:after="0"/>
        <w:ind w:left="240"/>
        <w:contextualSpacing w:val="0"/>
        <w:jc w:val="both"/>
        <w:rPr>
          <w:rFonts w:asciiTheme="majorBidi" w:hAnsiTheme="majorBidi" w:cstheme="majorBidi"/>
          <w:b/>
          <w:bCs/>
          <w:iCs/>
          <w:sz w:val="24"/>
          <w:szCs w:val="24"/>
        </w:rPr>
      </w:pPr>
      <w:bookmarkStart w:id="0" w:name="1._Motivation_"/>
      <w:bookmarkEnd w:id="0"/>
      <w:r w:rsidRPr="004B1A9C">
        <w:rPr>
          <w:rFonts w:asciiTheme="majorBidi" w:hAnsiTheme="majorBidi" w:cstheme="majorBidi"/>
          <w:b/>
          <w:bCs/>
          <w:iCs/>
          <w:spacing w:val="-2"/>
          <w:sz w:val="24"/>
          <w:szCs w:val="24"/>
        </w:rPr>
        <w:t>Motivation</w:t>
      </w:r>
    </w:p>
    <w:p w14:paraId="7D63BEC4" w14:textId="77777777" w:rsidR="004B1A9C" w:rsidRPr="004B1A9C" w:rsidRDefault="004B1A9C" w:rsidP="004B1A9C">
      <w:pPr>
        <w:pStyle w:val="BodyText"/>
        <w:spacing w:after="0" w:line="276" w:lineRule="auto"/>
        <w:ind w:firstLine="570"/>
        <w:jc w:val="both"/>
        <w:rPr>
          <w:rFonts w:asciiTheme="majorBidi" w:hAnsiTheme="majorBidi" w:cstheme="majorBidi"/>
          <w:sz w:val="24"/>
          <w:szCs w:val="24"/>
        </w:rPr>
      </w:pPr>
      <w:r w:rsidRPr="004B1A9C">
        <w:rPr>
          <w:rFonts w:asciiTheme="majorBidi" w:hAnsiTheme="majorBidi" w:cstheme="majorBidi"/>
          <w:sz w:val="24"/>
          <w:szCs w:val="24"/>
        </w:rPr>
        <w:t>The results show that English songs play an important role</w:t>
      </w:r>
      <w:r w:rsidRPr="004B1A9C">
        <w:rPr>
          <w:rFonts w:asciiTheme="majorBidi" w:hAnsiTheme="majorBidi" w:cstheme="majorBidi"/>
          <w:spacing w:val="-4"/>
          <w:sz w:val="24"/>
          <w:szCs w:val="24"/>
        </w:rPr>
        <w:t xml:space="preserve"> </w:t>
      </w:r>
      <w:r w:rsidRPr="004B1A9C">
        <w:rPr>
          <w:rFonts w:asciiTheme="majorBidi" w:hAnsiTheme="majorBidi" w:cstheme="majorBidi"/>
          <w:sz w:val="24"/>
          <w:szCs w:val="24"/>
        </w:rPr>
        <w:t>in</w:t>
      </w:r>
      <w:r w:rsidRPr="004B1A9C">
        <w:rPr>
          <w:rFonts w:asciiTheme="majorBidi" w:hAnsiTheme="majorBidi" w:cstheme="majorBidi"/>
          <w:spacing w:val="-4"/>
          <w:sz w:val="24"/>
          <w:szCs w:val="24"/>
        </w:rPr>
        <w:t xml:space="preserve"> </w:t>
      </w:r>
      <w:r w:rsidRPr="004B1A9C">
        <w:rPr>
          <w:rFonts w:asciiTheme="majorBidi" w:hAnsiTheme="majorBidi" w:cstheme="majorBidi"/>
          <w:sz w:val="24"/>
          <w:szCs w:val="24"/>
        </w:rPr>
        <w:t>increasing</w:t>
      </w:r>
      <w:r w:rsidRPr="004B1A9C">
        <w:rPr>
          <w:rFonts w:asciiTheme="majorBidi" w:hAnsiTheme="majorBidi" w:cstheme="majorBidi"/>
          <w:spacing w:val="-4"/>
          <w:sz w:val="24"/>
          <w:szCs w:val="24"/>
        </w:rPr>
        <w:t xml:space="preserve"> </w:t>
      </w:r>
      <w:r w:rsidRPr="004B1A9C">
        <w:rPr>
          <w:rFonts w:asciiTheme="majorBidi" w:hAnsiTheme="majorBidi" w:cstheme="majorBidi"/>
          <w:sz w:val="24"/>
          <w:szCs w:val="24"/>
        </w:rPr>
        <w:t>students’</w:t>
      </w:r>
      <w:r w:rsidRPr="004B1A9C">
        <w:rPr>
          <w:rFonts w:asciiTheme="majorBidi" w:hAnsiTheme="majorBidi" w:cstheme="majorBidi"/>
          <w:spacing w:val="-5"/>
          <w:sz w:val="24"/>
          <w:szCs w:val="24"/>
        </w:rPr>
        <w:t xml:space="preserve"> </w:t>
      </w:r>
      <w:r w:rsidRPr="004B1A9C">
        <w:rPr>
          <w:rFonts w:asciiTheme="majorBidi" w:hAnsiTheme="majorBidi" w:cstheme="majorBidi"/>
          <w:sz w:val="24"/>
          <w:szCs w:val="24"/>
        </w:rPr>
        <w:t>motivation in learning listening skills. Most students responded Agree and Strongly Agree to the statements related to this</w:t>
      </w:r>
      <w:r w:rsidRPr="004B1A9C">
        <w:rPr>
          <w:rFonts w:asciiTheme="majorBidi" w:hAnsiTheme="majorBidi" w:cstheme="majorBidi"/>
          <w:spacing w:val="-5"/>
          <w:sz w:val="24"/>
          <w:szCs w:val="24"/>
        </w:rPr>
        <w:t xml:space="preserve"> </w:t>
      </w:r>
      <w:r w:rsidRPr="004B1A9C">
        <w:rPr>
          <w:rFonts w:asciiTheme="majorBidi" w:hAnsiTheme="majorBidi" w:cstheme="majorBidi"/>
          <w:sz w:val="24"/>
          <w:szCs w:val="24"/>
        </w:rPr>
        <w:t>indicator.</w:t>
      </w:r>
      <w:r w:rsidRPr="004B1A9C">
        <w:rPr>
          <w:rFonts w:asciiTheme="majorBidi" w:hAnsiTheme="majorBidi" w:cstheme="majorBidi"/>
          <w:spacing w:val="-5"/>
          <w:sz w:val="24"/>
          <w:szCs w:val="24"/>
        </w:rPr>
        <w:t xml:space="preserve"> </w:t>
      </w:r>
      <w:r w:rsidRPr="004B1A9C">
        <w:rPr>
          <w:rFonts w:asciiTheme="majorBidi" w:hAnsiTheme="majorBidi" w:cstheme="majorBidi"/>
          <w:sz w:val="24"/>
          <w:szCs w:val="24"/>
        </w:rPr>
        <w:t>The</w:t>
      </w:r>
      <w:r w:rsidRPr="004B1A9C">
        <w:rPr>
          <w:rFonts w:asciiTheme="majorBidi" w:hAnsiTheme="majorBidi" w:cstheme="majorBidi"/>
          <w:spacing w:val="-5"/>
          <w:sz w:val="24"/>
          <w:szCs w:val="24"/>
        </w:rPr>
        <w:t xml:space="preserve"> </w:t>
      </w:r>
      <w:r w:rsidRPr="004B1A9C">
        <w:rPr>
          <w:rFonts w:asciiTheme="majorBidi" w:hAnsiTheme="majorBidi" w:cstheme="majorBidi"/>
          <w:sz w:val="24"/>
          <w:szCs w:val="24"/>
        </w:rPr>
        <w:t>average</w:t>
      </w:r>
      <w:r w:rsidRPr="004B1A9C">
        <w:rPr>
          <w:rFonts w:asciiTheme="majorBidi" w:hAnsiTheme="majorBidi" w:cstheme="majorBidi"/>
          <w:spacing w:val="-5"/>
          <w:sz w:val="24"/>
          <w:szCs w:val="24"/>
        </w:rPr>
        <w:t xml:space="preserve"> </w:t>
      </w:r>
      <w:r w:rsidRPr="004B1A9C">
        <w:rPr>
          <w:rFonts w:asciiTheme="majorBidi" w:hAnsiTheme="majorBidi" w:cstheme="majorBidi"/>
          <w:sz w:val="24"/>
          <w:szCs w:val="24"/>
        </w:rPr>
        <w:t>mean</w:t>
      </w:r>
      <w:r w:rsidRPr="004B1A9C">
        <w:rPr>
          <w:rFonts w:asciiTheme="majorBidi" w:hAnsiTheme="majorBidi" w:cstheme="majorBidi"/>
          <w:spacing w:val="-5"/>
          <w:sz w:val="24"/>
          <w:szCs w:val="24"/>
        </w:rPr>
        <w:t xml:space="preserve"> </w:t>
      </w:r>
      <w:r w:rsidRPr="004B1A9C">
        <w:rPr>
          <w:rFonts w:asciiTheme="majorBidi" w:hAnsiTheme="majorBidi" w:cstheme="majorBidi"/>
          <w:sz w:val="24"/>
          <w:szCs w:val="24"/>
        </w:rPr>
        <w:t>score</w:t>
      </w:r>
      <w:r w:rsidRPr="004B1A9C">
        <w:rPr>
          <w:rFonts w:asciiTheme="majorBidi" w:hAnsiTheme="majorBidi" w:cstheme="majorBidi"/>
          <w:spacing w:val="-5"/>
          <w:sz w:val="24"/>
          <w:szCs w:val="24"/>
        </w:rPr>
        <w:t xml:space="preserve"> </w:t>
      </w:r>
      <w:r w:rsidRPr="004B1A9C">
        <w:rPr>
          <w:rFonts w:asciiTheme="majorBidi" w:hAnsiTheme="majorBidi" w:cstheme="majorBidi"/>
          <w:sz w:val="24"/>
          <w:szCs w:val="24"/>
        </w:rPr>
        <w:t>for</w:t>
      </w:r>
      <w:r w:rsidRPr="004B1A9C">
        <w:rPr>
          <w:rFonts w:asciiTheme="majorBidi" w:hAnsiTheme="majorBidi" w:cstheme="majorBidi"/>
          <w:spacing w:val="-5"/>
          <w:sz w:val="24"/>
          <w:szCs w:val="24"/>
        </w:rPr>
        <w:t xml:space="preserve"> </w:t>
      </w:r>
      <w:r w:rsidRPr="004B1A9C">
        <w:rPr>
          <w:rFonts w:asciiTheme="majorBidi" w:hAnsiTheme="majorBidi" w:cstheme="majorBidi"/>
          <w:sz w:val="24"/>
          <w:szCs w:val="24"/>
        </w:rPr>
        <w:t>motivation</w:t>
      </w:r>
      <w:r w:rsidRPr="004B1A9C">
        <w:rPr>
          <w:rFonts w:asciiTheme="majorBidi" w:hAnsiTheme="majorBidi" w:cstheme="majorBidi"/>
          <w:spacing w:val="-5"/>
          <w:sz w:val="24"/>
          <w:szCs w:val="24"/>
        </w:rPr>
        <w:t xml:space="preserve"> </w:t>
      </w:r>
      <w:r w:rsidRPr="004B1A9C">
        <w:rPr>
          <w:rFonts w:asciiTheme="majorBidi" w:hAnsiTheme="majorBidi" w:cstheme="majorBidi"/>
          <w:sz w:val="24"/>
          <w:szCs w:val="24"/>
        </w:rPr>
        <w:t>is</w:t>
      </w:r>
      <w:r w:rsidRPr="004B1A9C">
        <w:rPr>
          <w:rFonts w:asciiTheme="majorBidi" w:hAnsiTheme="majorBidi" w:cstheme="majorBidi"/>
          <w:spacing w:val="-5"/>
          <w:sz w:val="24"/>
          <w:szCs w:val="24"/>
        </w:rPr>
        <w:t xml:space="preserve"> </w:t>
      </w:r>
      <w:r w:rsidRPr="004B1A9C">
        <w:rPr>
          <w:rFonts w:asciiTheme="majorBidi" w:hAnsiTheme="majorBidi" w:cstheme="majorBidi"/>
          <w:sz w:val="24"/>
          <w:szCs w:val="24"/>
        </w:rPr>
        <w:t>4.26,</w:t>
      </w:r>
      <w:r w:rsidRPr="004B1A9C">
        <w:rPr>
          <w:rFonts w:asciiTheme="majorBidi" w:hAnsiTheme="majorBidi" w:cstheme="majorBidi"/>
          <w:spacing w:val="-5"/>
          <w:sz w:val="24"/>
          <w:szCs w:val="24"/>
        </w:rPr>
        <w:t xml:space="preserve"> </w:t>
      </w:r>
      <w:r w:rsidRPr="004B1A9C">
        <w:rPr>
          <w:rFonts w:asciiTheme="majorBidi" w:hAnsiTheme="majorBidi" w:cstheme="majorBidi"/>
          <w:sz w:val="24"/>
          <w:szCs w:val="24"/>
        </w:rPr>
        <w:t>which</w:t>
      </w:r>
      <w:r w:rsidRPr="004B1A9C">
        <w:rPr>
          <w:rFonts w:asciiTheme="majorBidi" w:hAnsiTheme="majorBidi" w:cstheme="majorBidi"/>
          <w:spacing w:val="-5"/>
          <w:sz w:val="24"/>
          <w:szCs w:val="24"/>
        </w:rPr>
        <w:t xml:space="preserve"> </w:t>
      </w:r>
      <w:r w:rsidRPr="004B1A9C">
        <w:rPr>
          <w:rFonts w:asciiTheme="majorBidi" w:hAnsiTheme="majorBidi" w:cstheme="majorBidi"/>
          <w:sz w:val="24"/>
          <w:szCs w:val="24"/>
        </w:rPr>
        <w:t>falls into the Strongly Agree category. This indicates that students feel more enthusiastic and motivated when English songs are used during listening activities. The findings suggest that songs create a more relaxed and enjoyable</w:t>
      </w:r>
      <w:r w:rsidRPr="004B1A9C">
        <w:rPr>
          <w:rFonts w:asciiTheme="majorBidi" w:hAnsiTheme="majorBidi" w:cstheme="majorBidi"/>
          <w:spacing w:val="-3"/>
          <w:sz w:val="24"/>
          <w:szCs w:val="24"/>
        </w:rPr>
        <w:t xml:space="preserve"> </w:t>
      </w:r>
      <w:r w:rsidRPr="004B1A9C">
        <w:rPr>
          <w:rFonts w:asciiTheme="majorBidi" w:hAnsiTheme="majorBidi" w:cstheme="majorBidi"/>
          <w:sz w:val="24"/>
          <w:szCs w:val="24"/>
        </w:rPr>
        <w:t>atmosphere</w:t>
      </w:r>
      <w:r w:rsidRPr="004B1A9C">
        <w:rPr>
          <w:rFonts w:asciiTheme="majorBidi" w:hAnsiTheme="majorBidi" w:cstheme="majorBidi"/>
          <w:spacing w:val="-3"/>
          <w:sz w:val="24"/>
          <w:szCs w:val="24"/>
        </w:rPr>
        <w:t xml:space="preserve"> </w:t>
      </w:r>
      <w:r w:rsidRPr="004B1A9C">
        <w:rPr>
          <w:rFonts w:asciiTheme="majorBidi" w:hAnsiTheme="majorBidi" w:cstheme="majorBidi"/>
          <w:sz w:val="24"/>
          <w:szCs w:val="24"/>
        </w:rPr>
        <w:t>in</w:t>
      </w:r>
      <w:r w:rsidRPr="004B1A9C">
        <w:rPr>
          <w:rFonts w:asciiTheme="majorBidi" w:hAnsiTheme="majorBidi" w:cstheme="majorBidi"/>
          <w:spacing w:val="-3"/>
          <w:sz w:val="24"/>
          <w:szCs w:val="24"/>
        </w:rPr>
        <w:t xml:space="preserve"> </w:t>
      </w:r>
      <w:r w:rsidRPr="004B1A9C">
        <w:rPr>
          <w:rFonts w:asciiTheme="majorBidi" w:hAnsiTheme="majorBidi" w:cstheme="majorBidi"/>
          <w:sz w:val="24"/>
          <w:szCs w:val="24"/>
        </w:rPr>
        <w:t>the</w:t>
      </w:r>
      <w:r w:rsidRPr="004B1A9C">
        <w:rPr>
          <w:rFonts w:asciiTheme="majorBidi" w:hAnsiTheme="majorBidi" w:cstheme="majorBidi"/>
          <w:spacing w:val="-3"/>
          <w:sz w:val="24"/>
          <w:szCs w:val="24"/>
        </w:rPr>
        <w:t xml:space="preserve"> </w:t>
      </w:r>
      <w:r w:rsidRPr="004B1A9C">
        <w:rPr>
          <w:rFonts w:asciiTheme="majorBidi" w:hAnsiTheme="majorBidi" w:cstheme="majorBidi"/>
          <w:sz w:val="24"/>
          <w:szCs w:val="24"/>
        </w:rPr>
        <w:t>classroom,</w:t>
      </w:r>
      <w:r w:rsidRPr="004B1A9C">
        <w:rPr>
          <w:rFonts w:asciiTheme="majorBidi" w:hAnsiTheme="majorBidi" w:cstheme="majorBidi"/>
          <w:spacing w:val="-3"/>
          <w:sz w:val="24"/>
          <w:szCs w:val="24"/>
        </w:rPr>
        <w:t xml:space="preserve"> </w:t>
      </w:r>
      <w:r w:rsidRPr="004B1A9C">
        <w:rPr>
          <w:rFonts w:asciiTheme="majorBidi" w:hAnsiTheme="majorBidi" w:cstheme="majorBidi"/>
          <w:sz w:val="24"/>
          <w:szCs w:val="24"/>
        </w:rPr>
        <w:t>which</w:t>
      </w:r>
      <w:r w:rsidRPr="004B1A9C">
        <w:rPr>
          <w:rFonts w:asciiTheme="majorBidi" w:hAnsiTheme="majorBidi" w:cstheme="majorBidi"/>
          <w:spacing w:val="-3"/>
          <w:sz w:val="24"/>
          <w:szCs w:val="24"/>
        </w:rPr>
        <w:t xml:space="preserve"> </w:t>
      </w:r>
      <w:r w:rsidRPr="004B1A9C">
        <w:rPr>
          <w:rFonts w:asciiTheme="majorBidi" w:hAnsiTheme="majorBidi" w:cstheme="majorBidi"/>
          <w:sz w:val="24"/>
          <w:szCs w:val="24"/>
        </w:rPr>
        <w:t>helps</w:t>
      </w:r>
      <w:r w:rsidRPr="004B1A9C">
        <w:rPr>
          <w:rFonts w:asciiTheme="majorBidi" w:hAnsiTheme="majorBidi" w:cstheme="majorBidi"/>
          <w:spacing w:val="-3"/>
          <w:sz w:val="24"/>
          <w:szCs w:val="24"/>
        </w:rPr>
        <w:t xml:space="preserve"> </w:t>
      </w:r>
      <w:r w:rsidRPr="004B1A9C">
        <w:rPr>
          <w:rFonts w:asciiTheme="majorBidi" w:hAnsiTheme="majorBidi" w:cstheme="majorBidi"/>
          <w:sz w:val="24"/>
          <w:szCs w:val="24"/>
        </w:rPr>
        <w:t>students become more engaged in the learning process.</w:t>
      </w:r>
    </w:p>
    <w:p w14:paraId="769A4F13" w14:textId="77777777" w:rsidR="004B1A9C" w:rsidRPr="004B1A9C" w:rsidRDefault="004B1A9C" w:rsidP="004B1A9C">
      <w:pPr>
        <w:pStyle w:val="ListParagraph"/>
        <w:widowControl w:val="0"/>
        <w:numPr>
          <w:ilvl w:val="0"/>
          <w:numId w:val="3"/>
        </w:numPr>
        <w:tabs>
          <w:tab w:val="left" w:pos="383"/>
        </w:tabs>
        <w:autoSpaceDE w:val="0"/>
        <w:autoSpaceDN w:val="0"/>
        <w:spacing w:after="0"/>
        <w:ind w:left="240"/>
        <w:contextualSpacing w:val="0"/>
        <w:jc w:val="both"/>
        <w:rPr>
          <w:rFonts w:asciiTheme="majorBidi" w:hAnsiTheme="majorBidi" w:cstheme="majorBidi"/>
          <w:b/>
          <w:bCs/>
          <w:iCs/>
          <w:sz w:val="24"/>
          <w:szCs w:val="24"/>
        </w:rPr>
      </w:pPr>
      <w:bookmarkStart w:id="1" w:name="2._Vocabulary_Development_"/>
      <w:bookmarkEnd w:id="1"/>
      <w:r w:rsidRPr="004B1A9C">
        <w:rPr>
          <w:rFonts w:asciiTheme="majorBidi" w:hAnsiTheme="majorBidi" w:cstheme="majorBidi"/>
          <w:b/>
          <w:bCs/>
          <w:iCs/>
          <w:spacing w:val="-2"/>
          <w:sz w:val="24"/>
          <w:szCs w:val="24"/>
        </w:rPr>
        <w:t>Vocabulary</w:t>
      </w:r>
      <w:r w:rsidRPr="004B1A9C">
        <w:rPr>
          <w:rFonts w:asciiTheme="majorBidi" w:hAnsiTheme="majorBidi" w:cstheme="majorBidi"/>
          <w:b/>
          <w:bCs/>
          <w:iCs/>
          <w:spacing w:val="-13"/>
          <w:sz w:val="24"/>
          <w:szCs w:val="24"/>
        </w:rPr>
        <w:t xml:space="preserve"> </w:t>
      </w:r>
      <w:r w:rsidRPr="004B1A9C">
        <w:rPr>
          <w:rFonts w:asciiTheme="majorBidi" w:hAnsiTheme="majorBidi" w:cstheme="majorBidi"/>
          <w:b/>
          <w:bCs/>
          <w:iCs/>
          <w:spacing w:val="-2"/>
          <w:sz w:val="24"/>
          <w:szCs w:val="24"/>
        </w:rPr>
        <w:t>Development</w:t>
      </w:r>
    </w:p>
    <w:p w14:paraId="448F900F" w14:textId="40646223" w:rsidR="004B1A9C" w:rsidRPr="004B1A9C" w:rsidRDefault="004B1A9C" w:rsidP="004B1A9C">
      <w:pPr>
        <w:pStyle w:val="BodyText"/>
        <w:spacing w:after="0" w:line="276" w:lineRule="auto"/>
        <w:ind w:firstLine="570"/>
        <w:jc w:val="both"/>
        <w:rPr>
          <w:rFonts w:asciiTheme="majorBidi" w:hAnsiTheme="majorBidi" w:cstheme="majorBidi"/>
          <w:sz w:val="24"/>
          <w:szCs w:val="24"/>
        </w:rPr>
      </w:pPr>
      <w:r w:rsidRPr="004B1A9C">
        <w:rPr>
          <w:rFonts w:asciiTheme="majorBidi" w:hAnsiTheme="majorBidi" w:cstheme="majorBidi"/>
          <w:sz w:val="24"/>
          <w:szCs w:val="24"/>
        </w:rPr>
        <w:t>Another important finding relates to the role of English songs in improving students’ vocabulary. Many students agreed that listening to English songs</w:t>
      </w:r>
      <w:r w:rsidRPr="004B1A9C">
        <w:rPr>
          <w:rFonts w:asciiTheme="majorBidi" w:hAnsiTheme="majorBidi" w:cstheme="majorBidi"/>
          <w:spacing w:val="-6"/>
          <w:sz w:val="24"/>
          <w:szCs w:val="24"/>
        </w:rPr>
        <w:t xml:space="preserve"> </w:t>
      </w:r>
      <w:r w:rsidRPr="004B1A9C">
        <w:rPr>
          <w:rFonts w:asciiTheme="majorBidi" w:hAnsiTheme="majorBidi" w:cstheme="majorBidi"/>
          <w:sz w:val="24"/>
          <w:szCs w:val="24"/>
        </w:rPr>
        <w:t>helps</w:t>
      </w:r>
      <w:r w:rsidRPr="004B1A9C">
        <w:rPr>
          <w:rFonts w:asciiTheme="majorBidi" w:hAnsiTheme="majorBidi" w:cstheme="majorBidi"/>
          <w:spacing w:val="-6"/>
          <w:sz w:val="24"/>
          <w:szCs w:val="24"/>
        </w:rPr>
        <w:t xml:space="preserve"> </w:t>
      </w:r>
      <w:r w:rsidRPr="004B1A9C">
        <w:rPr>
          <w:rFonts w:asciiTheme="majorBidi" w:hAnsiTheme="majorBidi" w:cstheme="majorBidi"/>
          <w:sz w:val="24"/>
          <w:szCs w:val="24"/>
        </w:rPr>
        <w:t>them</w:t>
      </w:r>
      <w:r w:rsidRPr="004B1A9C">
        <w:rPr>
          <w:rFonts w:asciiTheme="majorBidi" w:hAnsiTheme="majorBidi" w:cstheme="majorBidi"/>
          <w:spacing w:val="-6"/>
          <w:sz w:val="24"/>
          <w:szCs w:val="24"/>
        </w:rPr>
        <w:t xml:space="preserve"> </w:t>
      </w:r>
      <w:r w:rsidRPr="004B1A9C">
        <w:rPr>
          <w:rFonts w:asciiTheme="majorBidi" w:hAnsiTheme="majorBidi" w:cstheme="majorBidi"/>
          <w:sz w:val="24"/>
          <w:szCs w:val="24"/>
        </w:rPr>
        <w:t>learn</w:t>
      </w:r>
      <w:r w:rsidRPr="004B1A9C">
        <w:rPr>
          <w:rFonts w:asciiTheme="majorBidi" w:hAnsiTheme="majorBidi" w:cstheme="majorBidi"/>
          <w:spacing w:val="-7"/>
          <w:sz w:val="24"/>
          <w:szCs w:val="24"/>
        </w:rPr>
        <w:t xml:space="preserve"> </w:t>
      </w:r>
      <w:r w:rsidRPr="004B1A9C">
        <w:rPr>
          <w:rFonts w:asciiTheme="majorBidi" w:hAnsiTheme="majorBidi" w:cstheme="majorBidi"/>
          <w:sz w:val="24"/>
          <w:szCs w:val="24"/>
        </w:rPr>
        <w:t>new</w:t>
      </w:r>
      <w:r w:rsidRPr="004B1A9C">
        <w:rPr>
          <w:rFonts w:asciiTheme="majorBidi" w:hAnsiTheme="majorBidi" w:cstheme="majorBidi"/>
          <w:spacing w:val="-6"/>
          <w:sz w:val="24"/>
          <w:szCs w:val="24"/>
        </w:rPr>
        <w:t xml:space="preserve"> </w:t>
      </w:r>
      <w:r w:rsidRPr="004B1A9C">
        <w:rPr>
          <w:rFonts w:asciiTheme="majorBidi" w:hAnsiTheme="majorBidi" w:cstheme="majorBidi"/>
          <w:sz w:val="24"/>
          <w:szCs w:val="24"/>
        </w:rPr>
        <w:t>words and expressions. The average mean score for this indicator is 4.27, which falls into the Strongly Agree category. This indicates that English songs</w:t>
      </w:r>
      <w:r w:rsidRPr="004B1A9C">
        <w:rPr>
          <w:rFonts w:asciiTheme="majorBidi" w:hAnsiTheme="majorBidi" w:cstheme="majorBidi"/>
          <w:spacing w:val="-7"/>
          <w:sz w:val="24"/>
          <w:szCs w:val="24"/>
        </w:rPr>
        <w:t xml:space="preserve"> </w:t>
      </w:r>
      <w:r w:rsidRPr="004B1A9C">
        <w:rPr>
          <w:rFonts w:asciiTheme="majorBidi" w:hAnsiTheme="majorBidi" w:cstheme="majorBidi"/>
          <w:sz w:val="24"/>
          <w:szCs w:val="24"/>
        </w:rPr>
        <w:t>can</w:t>
      </w:r>
      <w:r w:rsidRPr="004B1A9C">
        <w:rPr>
          <w:rFonts w:asciiTheme="majorBidi" w:hAnsiTheme="majorBidi" w:cstheme="majorBidi"/>
          <w:spacing w:val="-7"/>
          <w:sz w:val="24"/>
          <w:szCs w:val="24"/>
        </w:rPr>
        <w:t xml:space="preserve"> </w:t>
      </w:r>
      <w:r w:rsidRPr="004B1A9C">
        <w:rPr>
          <w:rFonts w:asciiTheme="majorBidi" w:hAnsiTheme="majorBidi" w:cstheme="majorBidi"/>
          <w:sz w:val="24"/>
          <w:szCs w:val="24"/>
        </w:rPr>
        <w:t>eﬀectively</w:t>
      </w:r>
      <w:r w:rsidRPr="004B1A9C">
        <w:rPr>
          <w:rFonts w:asciiTheme="majorBidi" w:hAnsiTheme="majorBidi" w:cstheme="majorBidi"/>
          <w:spacing w:val="-7"/>
          <w:sz w:val="24"/>
          <w:szCs w:val="24"/>
        </w:rPr>
        <w:t xml:space="preserve"> </w:t>
      </w:r>
      <w:r w:rsidRPr="004B1A9C">
        <w:rPr>
          <w:rFonts w:asciiTheme="majorBidi" w:hAnsiTheme="majorBidi" w:cstheme="majorBidi"/>
          <w:sz w:val="24"/>
          <w:szCs w:val="24"/>
        </w:rPr>
        <w:t>support</w:t>
      </w:r>
      <w:r w:rsidRPr="004B1A9C">
        <w:rPr>
          <w:rFonts w:asciiTheme="majorBidi" w:hAnsiTheme="majorBidi" w:cstheme="majorBidi"/>
          <w:spacing w:val="-7"/>
          <w:sz w:val="24"/>
          <w:szCs w:val="24"/>
        </w:rPr>
        <w:t xml:space="preserve"> </w:t>
      </w:r>
      <w:r w:rsidRPr="004B1A9C">
        <w:rPr>
          <w:rFonts w:asciiTheme="majorBidi" w:hAnsiTheme="majorBidi" w:cstheme="majorBidi"/>
          <w:sz w:val="24"/>
          <w:szCs w:val="24"/>
        </w:rPr>
        <w:t>vocabulary acquisition. Songs often contain repetitive words and phrases, which help</w:t>
      </w:r>
      <w:r w:rsidRPr="004B1A9C">
        <w:rPr>
          <w:rFonts w:asciiTheme="majorBidi" w:hAnsiTheme="majorBidi" w:cstheme="majorBidi"/>
          <w:spacing w:val="-4"/>
          <w:sz w:val="24"/>
          <w:szCs w:val="24"/>
        </w:rPr>
        <w:t xml:space="preserve"> </w:t>
      </w:r>
      <w:r w:rsidRPr="004B1A9C">
        <w:rPr>
          <w:rFonts w:asciiTheme="majorBidi" w:hAnsiTheme="majorBidi" w:cstheme="majorBidi"/>
          <w:sz w:val="24"/>
          <w:szCs w:val="24"/>
        </w:rPr>
        <w:t>students</w:t>
      </w:r>
      <w:r w:rsidRPr="004B1A9C">
        <w:rPr>
          <w:rFonts w:asciiTheme="majorBidi" w:hAnsiTheme="majorBidi" w:cstheme="majorBidi"/>
          <w:spacing w:val="-4"/>
          <w:sz w:val="24"/>
          <w:szCs w:val="24"/>
        </w:rPr>
        <w:t xml:space="preserve"> </w:t>
      </w:r>
      <w:r w:rsidRPr="004B1A9C">
        <w:rPr>
          <w:rFonts w:asciiTheme="majorBidi" w:hAnsiTheme="majorBidi" w:cstheme="majorBidi"/>
          <w:sz w:val="24"/>
          <w:szCs w:val="24"/>
        </w:rPr>
        <w:t>remember vocabulary</w:t>
      </w:r>
      <w:r w:rsidRPr="004B1A9C">
        <w:rPr>
          <w:rFonts w:asciiTheme="majorBidi" w:hAnsiTheme="majorBidi" w:cstheme="majorBidi"/>
          <w:spacing w:val="-8"/>
          <w:sz w:val="24"/>
          <w:szCs w:val="24"/>
        </w:rPr>
        <w:t xml:space="preserve"> </w:t>
      </w:r>
      <w:r w:rsidRPr="004B1A9C">
        <w:rPr>
          <w:rFonts w:asciiTheme="majorBidi" w:hAnsiTheme="majorBidi" w:cstheme="majorBidi"/>
          <w:sz w:val="24"/>
          <w:szCs w:val="24"/>
        </w:rPr>
        <w:t>more</w:t>
      </w:r>
      <w:r w:rsidRPr="004B1A9C">
        <w:rPr>
          <w:rFonts w:asciiTheme="majorBidi" w:hAnsiTheme="majorBidi" w:cstheme="majorBidi"/>
          <w:spacing w:val="-8"/>
          <w:sz w:val="24"/>
          <w:szCs w:val="24"/>
        </w:rPr>
        <w:t xml:space="preserve"> </w:t>
      </w:r>
      <w:r w:rsidRPr="004B1A9C">
        <w:rPr>
          <w:rFonts w:asciiTheme="majorBidi" w:hAnsiTheme="majorBidi" w:cstheme="majorBidi"/>
          <w:sz w:val="24"/>
          <w:szCs w:val="24"/>
        </w:rPr>
        <w:t>easily.</w:t>
      </w:r>
      <w:r w:rsidRPr="004B1A9C">
        <w:rPr>
          <w:rFonts w:asciiTheme="majorBidi" w:hAnsiTheme="majorBidi" w:cstheme="majorBidi"/>
          <w:spacing w:val="-8"/>
          <w:sz w:val="24"/>
          <w:szCs w:val="24"/>
        </w:rPr>
        <w:t xml:space="preserve"> </w:t>
      </w:r>
      <w:r w:rsidRPr="004B1A9C">
        <w:rPr>
          <w:rFonts w:asciiTheme="majorBidi" w:hAnsiTheme="majorBidi" w:cstheme="majorBidi"/>
          <w:sz w:val="24"/>
          <w:szCs w:val="24"/>
        </w:rPr>
        <w:t>Additionally,</w:t>
      </w:r>
      <w:r w:rsidRPr="004B1A9C">
        <w:rPr>
          <w:rFonts w:asciiTheme="majorBidi" w:hAnsiTheme="majorBidi" w:cstheme="majorBidi"/>
          <w:spacing w:val="-8"/>
          <w:sz w:val="24"/>
          <w:szCs w:val="24"/>
        </w:rPr>
        <w:t xml:space="preserve"> </w:t>
      </w:r>
      <w:r w:rsidRPr="004B1A9C">
        <w:rPr>
          <w:rFonts w:asciiTheme="majorBidi" w:hAnsiTheme="majorBidi" w:cstheme="majorBidi"/>
          <w:sz w:val="24"/>
          <w:szCs w:val="24"/>
        </w:rPr>
        <w:t>songs</w:t>
      </w:r>
      <w:r w:rsidRPr="004B1A9C">
        <w:rPr>
          <w:rFonts w:asciiTheme="majorBidi" w:hAnsiTheme="majorBidi" w:cstheme="majorBidi"/>
          <w:spacing w:val="-8"/>
          <w:sz w:val="24"/>
          <w:szCs w:val="24"/>
        </w:rPr>
        <w:t xml:space="preserve"> </w:t>
      </w:r>
      <w:r w:rsidRPr="004B1A9C">
        <w:rPr>
          <w:rFonts w:asciiTheme="majorBidi" w:hAnsiTheme="majorBidi" w:cstheme="majorBidi"/>
          <w:sz w:val="24"/>
          <w:szCs w:val="24"/>
        </w:rPr>
        <w:t>provide</w:t>
      </w:r>
      <w:r w:rsidRPr="004B1A9C">
        <w:rPr>
          <w:rFonts w:asciiTheme="majorBidi" w:hAnsiTheme="majorBidi" w:cstheme="majorBidi"/>
          <w:spacing w:val="-8"/>
          <w:sz w:val="24"/>
          <w:szCs w:val="24"/>
        </w:rPr>
        <w:t xml:space="preserve"> </w:t>
      </w:r>
      <w:r w:rsidRPr="004B1A9C">
        <w:rPr>
          <w:rFonts w:asciiTheme="majorBidi" w:hAnsiTheme="majorBidi" w:cstheme="majorBidi"/>
          <w:sz w:val="24"/>
          <w:szCs w:val="24"/>
        </w:rPr>
        <w:t>context</w:t>
      </w:r>
      <w:r w:rsidRPr="004B1A9C">
        <w:rPr>
          <w:rFonts w:asciiTheme="majorBidi" w:hAnsiTheme="majorBidi" w:cstheme="majorBidi"/>
          <w:spacing w:val="-8"/>
          <w:sz w:val="24"/>
          <w:szCs w:val="24"/>
        </w:rPr>
        <w:t xml:space="preserve"> </w:t>
      </w:r>
      <w:r w:rsidRPr="004B1A9C">
        <w:rPr>
          <w:rFonts w:asciiTheme="majorBidi" w:hAnsiTheme="majorBidi" w:cstheme="majorBidi"/>
          <w:sz w:val="24"/>
          <w:szCs w:val="24"/>
        </w:rPr>
        <w:t>that</w:t>
      </w:r>
      <w:r w:rsidRPr="004B1A9C">
        <w:rPr>
          <w:rFonts w:asciiTheme="majorBidi" w:hAnsiTheme="majorBidi" w:cstheme="majorBidi"/>
          <w:spacing w:val="-8"/>
          <w:sz w:val="24"/>
          <w:szCs w:val="24"/>
        </w:rPr>
        <w:t xml:space="preserve"> </w:t>
      </w:r>
      <w:r w:rsidRPr="004B1A9C">
        <w:rPr>
          <w:rFonts w:asciiTheme="majorBidi" w:hAnsiTheme="majorBidi" w:cstheme="majorBidi"/>
          <w:sz w:val="24"/>
          <w:szCs w:val="24"/>
        </w:rPr>
        <w:t>allows</w:t>
      </w:r>
      <w:r w:rsidRPr="004B1A9C">
        <w:rPr>
          <w:rFonts w:asciiTheme="majorBidi" w:hAnsiTheme="majorBidi" w:cstheme="majorBidi"/>
          <w:spacing w:val="-8"/>
          <w:sz w:val="24"/>
          <w:szCs w:val="24"/>
        </w:rPr>
        <w:t xml:space="preserve"> </w:t>
      </w:r>
      <w:r w:rsidRPr="004B1A9C">
        <w:rPr>
          <w:rFonts w:asciiTheme="majorBidi" w:hAnsiTheme="majorBidi" w:cstheme="majorBidi"/>
          <w:sz w:val="24"/>
          <w:szCs w:val="24"/>
        </w:rPr>
        <w:t>students</w:t>
      </w:r>
      <w:r w:rsidRPr="004B1A9C">
        <w:rPr>
          <w:rFonts w:asciiTheme="majorBidi" w:hAnsiTheme="majorBidi" w:cstheme="majorBidi"/>
          <w:spacing w:val="-8"/>
          <w:sz w:val="24"/>
          <w:szCs w:val="24"/>
        </w:rPr>
        <w:t xml:space="preserve"> </w:t>
      </w:r>
      <w:r w:rsidRPr="004B1A9C">
        <w:rPr>
          <w:rFonts w:asciiTheme="majorBidi" w:hAnsiTheme="majorBidi" w:cstheme="majorBidi"/>
          <w:sz w:val="24"/>
          <w:szCs w:val="24"/>
        </w:rPr>
        <w:t>to</w:t>
      </w:r>
      <w:r w:rsidRPr="004B1A9C">
        <w:rPr>
          <w:rFonts w:asciiTheme="majorBidi" w:hAnsiTheme="majorBidi" w:cstheme="majorBidi"/>
          <w:spacing w:val="-8"/>
          <w:sz w:val="24"/>
          <w:szCs w:val="24"/>
        </w:rPr>
        <w:t xml:space="preserve"> </w:t>
      </w:r>
      <w:r w:rsidRPr="004B1A9C">
        <w:rPr>
          <w:rFonts w:asciiTheme="majorBidi" w:hAnsiTheme="majorBidi" w:cstheme="majorBidi"/>
          <w:sz w:val="24"/>
          <w:szCs w:val="24"/>
        </w:rPr>
        <w:t>understand how words are used in real communication.</w:t>
      </w:r>
    </w:p>
    <w:p w14:paraId="529663F8" w14:textId="77777777" w:rsidR="004B1A9C" w:rsidRPr="004B1A9C" w:rsidRDefault="004B1A9C" w:rsidP="004B1A9C">
      <w:pPr>
        <w:pStyle w:val="ListParagraph"/>
        <w:widowControl w:val="0"/>
        <w:numPr>
          <w:ilvl w:val="0"/>
          <w:numId w:val="3"/>
        </w:numPr>
        <w:tabs>
          <w:tab w:val="left" w:pos="383"/>
        </w:tabs>
        <w:autoSpaceDE w:val="0"/>
        <w:autoSpaceDN w:val="0"/>
        <w:spacing w:after="0"/>
        <w:ind w:left="240"/>
        <w:contextualSpacing w:val="0"/>
        <w:jc w:val="both"/>
        <w:rPr>
          <w:rFonts w:asciiTheme="majorBidi" w:hAnsiTheme="majorBidi" w:cstheme="majorBidi"/>
          <w:b/>
          <w:bCs/>
          <w:iCs/>
          <w:sz w:val="24"/>
          <w:szCs w:val="24"/>
        </w:rPr>
      </w:pPr>
      <w:bookmarkStart w:id="2" w:name="3._Pronunciation_Awareness_"/>
      <w:bookmarkEnd w:id="2"/>
      <w:r w:rsidRPr="004B1A9C">
        <w:rPr>
          <w:rFonts w:asciiTheme="majorBidi" w:hAnsiTheme="majorBidi" w:cstheme="majorBidi"/>
          <w:b/>
          <w:bCs/>
          <w:iCs/>
          <w:sz w:val="24"/>
          <w:szCs w:val="24"/>
        </w:rPr>
        <w:t>Pronunciation</w:t>
      </w:r>
      <w:r w:rsidRPr="004B1A9C">
        <w:rPr>
          <w:rFonts w:asciiTheme="majorBidi" w:hAnsiTheme="majorBidi" w:cstheme="majorBidi"/>
          <w:b/>
          <w:bCs/>
          <w:iCs/>
          <w:spacing w:val="-13"/>
          <w:sz w:val="24"/>
          <w:szCs w:val="24"/>
        </w:rPr>
        <w:t xml:space="preserve"> </w:t>
      </w:r>
      <w:r w:rsidRPr="004B1A9C">
        <w:rPr>
          <w:rFonts w:asciiTheme="majorBidi" w:hAnsiTheme="majorBidi" w:cstheme="majorBidi"/>
          <w:b/>
          <w:bCs/>
          <w:iCs/>
          <w:spacing w:val="-2"/>
          <w:sz w:val="24"/>
          <w:szCs w:val="24"/>
        </w:rPr>
        <w:t>Awareness</w:t>
      </w:r>
    </w:p>
    <w:p w14:paraId="24577BBE" w14:textId="6615B64C" w:rsidR="004B1A9C" w:rsidRPr="004B1A9C" w:rsidRDefault="004B1A9C" w:rsidP="004B1A9C">
      <w:pPr>
        <w:pStyle w:val="BodyText"/>
        <w:spacing w:after="0" w:line="276" w:lineRule="auto"/>
        <w:ind w:firstLine="570"/>
        <w:jc w:val="both"/>
        <w:rPr>
          <w:rFonts w:asciiTheme="majorBidi" w:hAnsiTheme="majorBidi" w:cstheme="majorBidi"/>
          <w:sz w:val="24"/>
          <w:szCs w:val="24"/>
        </w:rPr>
      </w:pPr>
      <w:r w:rsidRPr="004B1A9C">
        <w:rPr>
          <w:rFonts w:asciiTheme="majorBidi" w:hAnsiTheme="majorBidi" w:cstheme="majorBidi"/>
          <w:sz w:val="24"/>
          <w:szCs w:val="24"/>
        </w:rPr>
        <w:t>The findings also show that English songs contribute to students’ pronunciation awareness. Students reported that listening to songs helps them recognize correct pronunciation, stress, and intonation. The mean score for this indicator is 4.05, which</w:t>
      </w:r>
      <w:r w:rsidRPr="004B1A9C">
        <w:rPr>
          <w:rFonts w:asciiTheme="majorBidi" w:hAnsiTheme="majorBidi" w:cstheme="majorBidi"/>
          <w:spacing w:val="-4"/>
          <w:sz w:val="24"/>
          <w:szCs w:val="24"/>
        </w:rPr>
        <w:t xml:space="preserve"> </w:t>
      </w:r>
      <w:r w:rsidRPr="004B1A9C">
        <w:rPr>
          <w:rFonts w:asciiTheme="majorBidi" w:hAnsiTheme="majorBidi" w:cstheme="majorBidi"/>
          <w:sz w:val="24"/>
          <w:szCs w:val="24"/>
        </w:rPr>
        <w:t>falls</w:t>
      </w:r>
      <w:r w:rsidRPr="004B1A9C">
        <w:rPr>
          <w:rFonts w:asciiTheme="majorBidi" w:hAnsiTheme="majorBidi" w:cstheme="majorBidi"/>
          <w:spacing w:val="-4"/>
          <w:sz w:val="24"/>
          <w:szCs w:val="24"/>
        </w:rPr>
        <w:t xml:space="preserve"> </w:t>
      </w:r>
      <w:r w:rsidRPr="004B1A9C">
        <w:rPr>
          <w:rFonts w:asciiTheme="majorBidi" w:hAnsiTheme="majorBidi" w:cstheme="majorBidi"/>
          <w:sz w:val="24"/>
          <w:szCs w:val="24"/>
        </w:rPr>
        <w:t>into</w:t>
      </w:r>
      <w:r w:rsidRPr="004B1A9C">
        <w:rPr>
          <w:rFonts w:asciiTheme="majorBidi" w:hAnsiTheme="majorBidi" w:cstheme="majorBidi"/>
          <w:spacing w:val="-4"/>
          <w:sz w:val="24"/>
          <w:szCs w:val="24"/>
        </w:rPr>
        <w:t xml:space="preserve"> </w:t>
      </w:r>
      <w:r w:rsidRPr="004B1A9C">
        <w:rPr>
          <w:rFonts w:asciiTheme="majorBidi" w:hAnsiTheme="majorBidi" w:cstheme="majorBidi"/>
          <w:sz w:val="24"/>
          <w:szCs w:val="24"/>
        </w:rPr>
        <w:t>the</w:t>
      </w:r>
      <w:r w:rsidRPr="004B1A9C">
        <w:rPr>
          <w:rFonts w:asciiTheme="majorBidi" w:hAnsiTheme="majorBidi" w:cstheme="majorBidi"/>
          <w:spacing w:val="-4"/>
          <w:sz w:val="24"/>
          <w:szCs w:val="24"/>
        </w:rPr>
        <w:t xml:space="preserve"> </w:t>
      </w:r>
      <w:r w:rsidRPr="004B1A9C">
        <w:rPr>
          <w:rFonts w:asciiTheme="majorBidi" w:hAnsiTheme="majorBidi" w:cstheme="majorBidi"/>
          <w:sz w:val="24"/>
          <w:szCs w:val="24"/>
        </w:rPr>
        <w:t>Agree</w:t>
      </w:r>
      <w:r w:rsidRPr="004B1A9C">
        <w:rPr>
          <w:rFonts w:asciiTheme="majorBidi" w:hAnsiTheme="majorBidi" w:cstheme="majorBidi"/>
          <w:spacing w:val="-4"/>
          <w:sz w:val="24"/>
          <w:szCs w:val="24"/>
        </w:rPr>
        <w:t xml:space="preserve"> </w:t>
      </w:r>
      <w:r w:rsidRPr="004B1A9C">
        <w:rPr>
          <w:rFonts w:asciiTheme="majorBidi" w:hAnsiTheme="majorBidi" w:cstheme="majorBidi"/>
          <w:sz w:val="24"/>
          <w:szCs w:val="24"/>
        </w:rPr>
        <w:t>category. This suggests that English songs help students become more familiar with the</w:t>
      </w:r>
      <w:r w:rsidRPr="004B1A9C">
        <w:rPr>
          <w:rFonts w:asciiTheme="majorBidi" w:hAnsiTheme="majorBidi" w:cstheme="majorBidi"/>
          <w:spacing w:val="-3"/>
          <w:sz w:val="24"/>
          <w:szCs w:val="24"/>
        </w:rPr>
        <w:t xml:space="preserve"> </w:t>
      </w:r>
      <w:r w:rsidRPr="004B1A9C">
        <w:rPr>
          <w:rFonts w:asciiTheme="majorBidi" w:hAnsiTheme="majorBidi" w:cstheme="majorBidi"/>
          <w:sz w:val="24"/>
          <w:szCs w:val="24"/>
        </w:rPr>
        <w:t>sound</w:t>
      </w:r>
      <w:r w:rsidRPr="004B1A9C">
        <w:rPr>
          <w:rFonts w:asciiTheme="majorBidi" w:hAnsiTheme="majorBidi" w:cstheme="majorBidi"/>
          <w:spacing w:val="-3"/>
          <w:sz w:val="24"/>
          <w:szCs w:val="24"/>
        </w:rPr>
        <w:t xml:space="preserve"> </w:t>
      </w:r>
      <w:r w:rsidRPr="004B1A9C">
        <w:rPr>
          <w:rFonts w:asciiTheme="majorBidi" w:hAnsiTheme="majorBidi" w:cstheme="majorBidi"/>
          <w:sz w:val="24"/>
          <w:szCs w:val="24"/>
        </w:rPr>
        <w:t>patterns of the</w:t>
      </w:r>
      <w:r w:rsidRPr="004B1A9C">
        <w:rPr>
          <w:rFonts w:asciiTheme="majorBidi" w:hAnsiTheme="majorBidi" w:cstheme="majorBidi"/>
          <w:spacing w:val="-4"/>
          <w:sz w:val="24"/>
          <w:szCs w:val="24"/>
        </w:rPr>
        <w:t xml:space="preserve"> </w:t>
      </w:r>
      <w:r w:rsidRPr="004B1A9C">
        <w:rPr>
          <w:rFonts w:asciiTheme="majorBidi" w:hAnsiTheme="majorBidi" w:cstheme="majorBidi"/>
          <w:sz w:val="24"/>
          <w:szCs w:val="24"/>
        </w:rPr>
        <w:t>English</w:t>
      </w:r>
      <w:r w:rsidRPr="004B1A9C">
        <w:rPr>
          <w:rFonts w:asciiTheme="majorBidi" w:hAnsiTheme="majorBidi" w:cstheme="majorBidi"/>
          <w:spacing w:val="-4"/>
          <w:sz w:val="24"/>
          <w:szCs w:val="24"/>
        </w:rPr>
        <w:t xml:space="preserve"> </w:t>
      </w:r>
      <w:r w:rsidRPr="004B1A9C">
        <w:rPr>
          <w:rFonts w:asciiTheme="majorBidi" w:hAnsiTheme="majorBidi" w:cstheme="majorBidi"/>
          <w:sz w:val="24"/>
          <w:szCs w:val="24"/>
        </w:rPr>
        <w:t>language.</w:t>
      </w:r>
      <w:r w:rsidRPr="004B1A9C">
        <w:rPr>
          <w:rFonts w:asciiTheme="majorBidi" w:hAnsiTheme="majorBidi" w:cstheme="majorBidi"/>
          <w:spacing w:val="-4"/>
          <w:sz w:val="24"/>
          <w:szCs w:val="24"/>
        </w:rPr>
        <w:t xml:space="preserve"> </w:t>
      </w:r>
      <w:r w:rsidRPr="004B1A9C">
        <w:rPr>
          <w:rFonts w:asciiTheme="majorBidi" w:hAnsiTheme="majorBidi" w:cstheme="majorBidi"/>
          <w:sz w:val="24"/>
          <w:szCs w:val="24"/>
        </w:rPr>
        <w:t>Through</w:t>
      </w:r>
      <w:r w:rsidRPr="004B1A9C">
        <w:rPr>
          <w:rFonts w:asciiTheme="majorBidi" w:hAnsiTheme="majorBidi" w:cstheme="majorBidi"/>
          <w:spacing w:val="-4"/>
          <w:sz w:val="24"/>
          <w:szCs w:val="24"/>
        </w:rPr>
        <w:t xml:space="preserve"> </w:t>
      </w:r>
      <w:r w:rsidRPr="004B1A9C">
        <w:rPr>
          <w:rFonts w:asciiTheme="majorBidi" w:hAnsiTheme="majorBidi" w:cstheme="majorBidi"/>
          <w:sz w:val="24"/>
          <w:szCs w:val="24"/>
        </w:rPr>
        <w:t>repeated</w:t>
      </w:r>
      <w:r w:rsidRPr="004B1A9C">
        <w:rPr>
          <w:rFonts w:asciiTheme="majorBidi" w:hAnsiTheme="majorBidi" w:cstheme="majorBidi"/>
          <w:spacing w:val="-4"/>
          <w:sz w:val="24"/>
          <w:szCs w:val="24"/>
        </w:rPr>
        <w:t xml:space="preserve"> </w:t>
      </w:r>
      <w:r w:rsidRPr="004B1A9C">
        <w:rPr>
          <w:rFonts w:asciiTheme="majorBidi" w:hAnsiTheme="majorBidi" w:cstheme="majorBidi"/>
          <w:sz w:val="24"/>
          <w:szCs w:val="24"/>
        </w:rPr>
        <w:t>listening,</w:t>
      </w:r>
      <w:r w:rsidRPr="004B1A9C">
        <w:rPr>
          <w:rFonts w:asciiTheme="majorBidi" w:hAnsiTheme="majorBidi" w:cstheme="majorBidi"/>
          <w:spacing w:val="-4"/>
          <w:sz w:val="24"/>
          <w:szCs w:val="24"/>
        </w:rPr>
        <w:t xml:space="preserve"> </w:t>
      </w:r>
      <w:r w:rsidRPr="004B1A9C">
        <w:rPr>
          <w:rFonts w:asciiTheme="majorBidi" w:hAnsiTheme="majorBidi" w:cstheme="majorBidi"/>
          <w:sz w:val="24"/>
          <w:szCs w:val="24"/>
        </w:rPr>
        <w:t>students</w:t>
      </w:r>
      <w:r w:rsidRPr="004B1A9C">
        <w:rPr>
          <w:rFonts w:asciiTheme="majorBidi" w:hAnsiTheme="majorBidi" w:cstheme="majorBidi"/>
          <w:spacing w:val="-4"/>
          <w:sz w:val="24"/>
          <w:szCs w:val="24"/>
        </w:rPr>
        <w:t xml:space="preserve"> </w:t>
      </w:r>
      <w:r w:rsidRPr="004B1A9C">
        <w:rPr>
          <w:rFonts w:asciiTheme="majorBidi" w:hAnsiTheme="majorBidi" w:cstheme="majorBidi"/>
          <w:sz w:val="24"/>
          <w:szCs w:val="24"/>
        </w:rPr>
        <w:t>are</w:t>
      </w:r>
      <w:r w:rsidRPr="004B1A9C">
        <w:rPr>
          <w:rFonts w:asciiTheme="majorBidi" w:hAnsiTheme="majorBidi" w:cstheme="majorBidi"/>
          <w:spacing w:val="-4"/>
          <w:sz w:val="24"/>
          <w:szCs w:val="24"/>
        </w:rPr>
        <w:t xml:space="preserve"> </w:t>
      </w:r>
      <w:r w:rsidRPr="004B1A9C">
        <w:rPr>
          <w:rFonts w:asciiTheme="majorBidi" w:hAnsiTheme="majorBidi" w:cstheme="majorBidi"/>
          <w:sz w:val="24"/>
          <w:szCs w:val="24"/>
        </w:rPr>
        <w:t>able</w:t>
      </w:r>
      <w:r w:rsidRPr="004B1A9C">
        <w:rPr>
          <w:rFonts w:asciiTheme="majorBidi" w:hAnsiTheme="majorBidi" w:cstheme="majorBidi"/>
          <w:spacing w:val="-4"/>
          <w:sz w:val="24"/>
          <w:szCs w:val="24"/>
        </w:rPr>
        <w:t xml:space="preserve"> </w:t>
      </w:r>
      <w:r w:rsidRPr="004B1A9C">
        <w:rPr>
          <w:rFonts w:asciiTheme="majorBidi" w:hAnsiTheme="majorBidi" w:cstheme="majorBidi"/>
          <w:sz w:val="24"/>
          <w:szCs w:val="24"/>
        </w:rPr>
        <w:t>to</w:t>
      </w:r>
      <w:r w:rsidRPr="004B1A9C">
        <w:rPr>
          <w:rFonts w:asciiTheme="majorBidi" w:hAnsiTheme="majorBidi" w:cstheme="majorBidi"/>
          <w:spacing w:val="-4"/>
          <w:sz w:val="24"/>
          <w:szCs w:val="24"/>
        </w:rPr>
        <w:t xml:space="preserve"> </w:t>
      </w:r>
      <w:r w:rsidRPr="004B1A9C">
        <w:rPr>
          <w:rFonts w:asciiTheme="majorBidi" w:hAnsiTheme="majorBidi" w:cstheme="majorBidi"/>
          <w:sz w:val="24"/>
          <w:szCs w:val="24"/>
        </w:rPr>
        <w:t>imitate</w:t>
      </w:r>
      <w:r w:rsidRPr="004B1A9C">
        <w:rPr>
          <w:rFonts w:asciiTheme="majorBidi" w:hAnsiTheme="majorBidi" w:cstheme="majorBidi"/>
          <w:spacing w:val="-4"/>
          <w:sz w:val="24"/>
          <w:szCs w:val="24"/>
        </w:rPr>
        <w:t xml:space="preserve"> </w:t>
      </w:r>
      <w:r w:rsidRPr="004B1A9C">
        <w:rPr>
          <w:rFonts w:asciiTheme="majorBidi" w:hAnsiTheme="majorBidi" w:cstheme="majorBidi"/>
          <w:sz w:val="24"/>
          <w:szCs w:val="24"/>
        </w:rPr>
        <w:t>pronunciation and develop better speaking accuracy.</w:t>
      </w:r>
    </w:p>
    <w:p w14:paraId="4B32DBCC" w14:textId="77777777" w:rsidR="004B1A9C" w:rsidRPr="004B1A9C" w:rsidRDefault="004B1A9C" w:rsidP="004B1A9C">
      <w:pPr>
        <w:pStyle w:val="ListParagraph"/>
        <w:widowControl w:val="0"/>
        <w:numPr>
          <w:ilvl w:val="0"/>
          <w:numId w:val="3"/>
        </w:numPr>
        <w:tabs>
          <w:tab w:val="left" w:pos="383"/>
        </w:tabs>
        <w:autoSpaceDE w:val="0"/>
        <w:autoSpaceDN w:val="0"/>
        <w:spacing w:after="0"/>
        <w:ind w:left="240"/>
        <w:contextualSpacing w:val="0"/>
        <w:jc w:val="both"/>
        <w:rPr>
          <w:rFonts w:asciiTheme="majorBidi" w:hAnsiTheme="majorBidi" w:cstheme="majorBidi"/>
          <w:b/>
          <w:bCs/>
          <w:iCs/>
          <w:sz w:val="24"/>
          <w:szCs w:val="24"/>
        </w:rPr>
      </w:pPr>
      <w:bookmarkStart w:id="3" w:name="4._Listening_Comprehension_Improvement_"/>
      <w:bookmarkEnd w:id="3"/>
      <w:r w:rsidRPr="004B1A9C">
        <w:rPr>
          <w:rFonts w:asciiTheme="majorBidi" w:hAnsiTheme="majorBidi" w:cstheme="majorBidi"/>
          <w:b/>
          <w:bCs/>
          <w:iCs/>
          <w:sz w:val="24"/>
          <w:szCs w:val="24"/>
        </w:rPr>
        <w:t>Listening</w:t>
      </w:r>
      <w:r w:rsidRPr="004B1A9C">
        <w:rPr>
          <w:rFonts w:asciiTheme="majorBidi" w:hAnsiTheme="majorBidi" w:cstheme="majorBidi"/>
          <w:b/>
          <w:bCs/>
          <w:iCs/>
          <w:spacing w:val="-8"/>
          <w:sz w:val="24"/>
          <w:szCs w:val="24"/>
        </w:rPr>
        <w:t xml:space="preserve"> </w:t>
      </w:r>
      <w:r w:rsidRPr="004B1A9C">
        <w:rPr>
          <w:rFonts w:asciiTheme="majorBidi" w:hAnsiTheme="majorBidi" w:cstheme="majorBidi"/>
          <w:b/>
          <w:bCs/>
          <w:iCs/>
          <w:sz w:val="24"/>
          <w:szCs w:val="24"/>
        </w:rPr>
        <w:t>Comprehension</w:t>
      </w:r>
      <w:r w:rsidRPr="004B1A9C">
        <w:rPr>
          <w:rFonts w:asciiTheme="majorBidi" w:hAnsiTheme="majorBidi" w:cstheme="majorBidi"/>
          <w:b/>
          <w:bCs/>
          <w:iCs/>
          <w:spacing w:val="-8"/>
          <w:sz w:val="24"/>
          <w:szCs w:val="24"/>
        </w:rPr>
        <w:t xml:space="preserve"> </w:t>
      </w:r>
      <w:r w:rsidRPr="004B1A9C">
        <w:rPr>
          <w:rFonts w:asciiTheme="majorBidi" w:hAnsiTheme="majorBidi" w:cstheme="majorBidi"/>
          <w:b/>
          <w:bCs/>
          <w:iCs/>
          <w:spacing w:val="-2"/>
          <w:sz w:val="24"/>
          <w:szCs w:val="24"/>
        </w:rPr>
        <w:t>Improvement</w:t>
      </w:r>
    </w:p>
    <w:p w14:paraId="7A05844B" w14:textId="77777777" w:rsidR="004B1A9C" w:rsidRPr="004B1A9C" w:rsidRDefault="004B1A9C" w:rsidP="004B1A9C">
      <w:pPr>
        <w:pStyle w:val="BodyText"/>
        <w:spacing w:after="0" w:line="276" w:lineRule="auto"/>
        <w:ind w:firstLine="570"/>
        <w:jc w:val="both"/>
        <w:rPr>
          <w:rFonts w:asciiTheme="majorBidi" w:hAnsiTheme="majorBidi" w:cstheme="majorBidi"/>
          <w:sz w:val="24"/>
          <w:szCs w:val="24"/>
        </w:rPr>
      </w:pPr>
      <w:r w:rsidRPr="004B1A9C">
        <w:rPr>
          <w:rFonts w:asciiTheme="majorBidi" w:hAnsiTheme="majorBidi" w:cstheme="majorBidi"/>
          <w:sz w:val="24"/>
          <w:szCs w:val="24"/>
        </w:rPr>
        <w:t>Listening comprehension is the main focus of this research. The results</w:t>
      </w:r>
      <w:r w:rsidRPr="004B1A9C">
        <w:rPr>
          <w:rFonts w:asciiTheme="majorBidi" w:hAnsiTheme="majorBidi" w:cstheme="majorBidi"/>
          <w:spacing w:val="-3"/>
          <w:sz w:val="24"/>
          <w:szCs w:val="24"/>
        </w:rPr>
        <w:t xml:space="preserve"> </w:t>
      </w:r>
      <w:r w:rsidRPr="004B1A9C">
        <w:rPr>
          <w:rFonts w:asciiTheme="majorBidi" w:hAnsiTheme="majorBidi" w:cstheme="majorBidi"/>
          <w:sz w:val="24"/>
          <w:szCs w:val="24"/>
        </w:rPr>
        <w:t>indicate</w:t>
      </w:r>
      <w:r w:rsidRPr="004B1A9C">
        <w:rPr>
          <w:rFonts w:asciiTheme="majorBidi" w:hAnsiTheme="majorBidi" w:cstheme="majorBidi"/>
          <w:spacing w:val="-3"/>
          <w:sz w:val="24"/>
          <w:szCs w:val="24"/>
        </w:rPr>
        <w:t xml:space="preserve"> </w:t>
      </w:r>
      <w:r w:rsidRPr="004B1A9C">
        <w:rPr>
          <w:rFonts w:asciiTheme="majorBidi" w:hAnsiTheme="majorBidi" w:cstheme="majorBidi"/>
          <w:sz w:val="24"/>
          <w:szCs w:val="24"/>
        </w:rPr>
        <w:t>that</w:t>
      </w:r>
      <w:r w:rsidRPr="004B1A9C">
        <w:rPr>
          <w:rFonts w:asciiTheme="majorBidi" w:hAnsiTheme="majorBidi" w:cstheme="majorBidi"/>
          <w:spacing w:val="-3"/>
          <w:sz w:val="24"/>
          <w:szCs w:val="24"/>
        </w:rPr>
        <w:t xml:space="preserve"> </w:t>
      </w:r>
      <w:r w:rsidRPr="004B1A9C">
        <w:rPr>
          <w:rFonts w:asciiTheme="majorBidi" w:hAnsiTheme="majorBidi" w:cstheme="majorBidi"/>
          <w:sz w:val="24"/>
          <w:szCs w:val="24"/>
        </w:rPr>
        <w:t>students believe</w:t>
      </w:r>
      <w:r w:rsidRPr="004B1A9C">
        <w:rPr>
          <w:rFonts w:asciiTheme="majorBidi" w:hAnsiTheme="majorBidi" w:cstheme="majorBidi"/>
          <w:spacing w:val="23"/>
          <w:sz w:val="24"/>
          <w:szCs w:val="24"/>
        </w:rPr>
        <w:t xml:space="preserve"> </w:t>
      </w:r>
      <w:r w:rsidRPr="004B1A9C">
        <w:rPr>
          <w:rFonts w:asciiTheme="majorBidi" w:hAnsiTheme="majorBidi" w:cstheme="majorBidi"/>
          <w:sz w:val="24"/>
          <w:szCs w:val="24"/>
        </w:rPr>
        <w:t>English</w:t>
      </w:r>
      <w:r w:rsidRPr="004B1A9C">
        <w:rPr>
          <w:rFonts w:asciiTheme="majorBidi" w:hAnsiTheme="majorBidi" w:cstheme="majorBidi"/>
          <w:spacing w:val="24"/>
          <w:sz w:val="24"/>
          <w:szCs w:val="24"/>
        </w:rPr>
        <w:t xml:space="preserve"> </w:t>
      </w:r>
      <w:r w:rsidRPr="004B1A9C">
        <w:rPr>
          <w:rFonts w:asciiTheme="majorBidi" w:hAnsiTheme="majorBidi" w:cstheme="majorBidi"/>
          <w:sz w:val="24"/>
          <w:szCs w:val="24"/>
        </w:rPr>
        <w:t>songs</w:t>
      </w:r>
      <w:r w:rsidRPr="004B1A9C">
        <w:rPr>
          <w:rFonts w:asciiTheme="majorBidi" w:hAnsiTheme="majorBidi" w:cstheme="majorBidi"/>
          <w:spacing w:val="23"/>
          <w:sz w:val="24"/>
          <w:szCs w:val="24"/>
        </w:rPr>
        <w:t xml:space="preserve"> </w:t>
      </w:r>
      <w:r w:rsidRPr="004B1A9C">
        <w:rPr>
          <w:rFonts w:asciiTheme="majorBidi" w:hAnsiTheme="majorBidi" w:cstheme="majorBidi"/>
          <w:sz w:val="24"/>
          <w:szCs w:val="24"/>
        </w:rPr>
        <w:t>help</w:t>
      </w:r>
      <w:r w:rsidRPr="004B1A9C">
        <w:rPr>
          <w:rFonts w:asciiTheme="majorBidi" w:hAnsiTheme="majorBidi" w:cstheme="majorBidi"/>
          <w:spacing w:val="24"/>
          <w:sz w:val="24"/>
          <w:szCs w:val="24"/>
        </w:rPr>
        <w:t xml:space="preserve"> </w:t>
      </w:r>
      <w:r w:rsidRPr="004B1A9C">
        <w:rPr>
          <w:rFonts w:asciiTheme="majorBidi" w:hAnsiTheme="majorBidi" w:cstheme="majorBidi"/>
          <w:sz w:val="24"/>
          <w:szCs w:val="24"/>
        </w:rPr>
        <w:t>them</w:t>
      </w:r>
      <w:r w:rsidRPr="004B1A9C">
        <w:rPr>
          <w:rFonts w:asciiTheme="majorBidi" w:hAnsiTheme="majorBidi" w:cstheme="majorBidi"/>
          <w:spacing w:val="24"/>
          <w:sz w:val="24"/>
          <w:szCs w:val="24"/>
        </w:rPr>
        <w:t xml:space="preserve"> </w:t>
      </w:r>
      <w:r w:rsidRPr="004B1A9C">
        <w:rPr>
          <w:rFonts w:asciiTheme="majorBidi" w:hAnsiTheme="majorBidi" w:cstheme="majorBidi"/>
          <w:sz w:val="24"/>
          <w:szCs w:val="24"/>
        </w:rPr>
        <w:t>improve</w:t>
      </w:r>
      <w:r w:rsidRPr="004B1A9C">
        <w:rPr>
          <w:rFonts w:asciiTheme="majorBidi" w:hAnsiTheme="majorBidi" w:cstheme="majorBidi"/>
          <w:spacing w:val="23"/>
          <w:sz w:val="24"/>
          <w:szCs w:val="24"/>
        </w:rPr>
        <w:t xml:space="preserve"> </w:t>
      </w:r>
      <w:r w:rsidRPr="004B1A9C">
        <w:rPr>
          <w:rFonts w:asciiTheme="majorBidi" w:hAnsiTheme="majorBidi" w:cstheme="majorBidi"/>
          <w:sz w:val="24"/>
          <w:szCs w:val="24"/>
        </w:rPr>
        <w:t>their</w:t>
      </w:r>
      <w:r w:rsidRPr="004B1A9C">
        <w:rPr>
          <w:rFonts w:asciiTheme="majorBidi" w:hAnsiTheme="majorBidi" w:cstheme="majorBidi"/>
          <w:spacing w:val="23"/>
          <w:sz w:val="24"/>
          <w:szCs w:val="24"/>
        </w:rPr>
        <w:t xml:space="preserve"> </w:t>
      </w:r>
      <w:r w:rsidRPr="004B1A9C">
        <w:rPr>
          <w:rFonts w:asciiTheme="majorBidi" w:hAnsiTheme="majorBidi" w:cstheme="majorBidi"/>
          <w:sz w:val="24"/>
          <w:szCs w:val="24"/>
        </w:rPr>
        <w:t>listening</w:t>
      </w:r>
      <w:r w:rsidRPr="004B1A9C">
        <w:rPr>
          <w:rFonts w:asciiTheme="majorBidi" w:hAnsiTheme="majorBidi" w:cstheme="majorBidi"/>
          <w:spacing w:val="23"/>
          <w:sz w:val="24"/>
          <w:szCs w:val="24"/>
        </w:rPr>
        <w:t xml:space="preserve"> </w:t>
      </w:r>
      <w:r w:rsidRPr="004B1A9C">
        <w:rPr>
          <w:rFonts w:asciiTheme="majorBidi" w:hAnsiTheme="majorBidi" w:cstheme="majorBidi"/>
          <w:sz w:val="24"/>
          <w:szCs w:val="24"/>
        </w:rPr>
        <w:t>ability.</w:t>
      </w:r>
      <w:r w:rsidRPr="004B1A9C">
        <w:rPr>
          <w:rFonts w:asciiTheme="majorBidi" w:hAnsiTheme="majorBidi" w:cstheme="majorBidi"/>
          <w:spacing w:val="10"/>
          <w:sz w:val="24"/>
          <w:szCs w:val="24"/>
        </w:rPr>
        <w:t xml:space="preserve"> </w:t>
      </w:r>
      <w:r w:rsidRPr="004B1A9C">
        <w:rPr>
          <w:rFonts w:asciiTheme="majorBidi" w:hAnsiTheme="majorBidi" w:cstheme="majorBidi"/>
          <w:sz w:val="24"/>
          <w:szCs w:val="24"/>
        </w:rPr>
        <w:t>The</w:t>
      </w:r>
      <w:r w:rsidRPr="004B1A9C">
        <w:rPr>
          <w:rFonts w:asciiTheme="majorBidi" w:hAnsiTheme="majorBidi" w:cstheme="majorBidi"/>
          <w:spacing w:val="10"/>
          <w:sz w:val="24"/>
          <w:szCs w:val="24"/>
        </w:rPr>
        <w:t xml:space="preserve"> </w:t>
      </w:r>
      <w:r w:rsidRPr="004B1A9C">
        <w:rPr>
          <w:rFonts w:asciiTheme="majorBidi" w:hAnsiTheme="majorBidi" w:cstheme="majorBidi"/>
          <w:sz w:val="24"/>
          <w:szCs w:val="24"/>
        </w:rPr>
        <w:t>average</w:t>
      </w:r>
      <w:r w:rsidRPr="004B1A9C">
        <w:rPr>
          <w:rFonts w:asciiTheme="majorBidi" w:hAnsiTheme="majorBidi" w:cstheme="majorBidi"/>
          <w:spacing w:val="9"/>
          <w:sz w:val="24"/>
          <w:szCs w:val="24"/>
        </w:rPr>
        <w:t xml:space="preserve"> </w:t>
      </w:r>
      <w:r w:rsidRPr="004B1A9C">
        <w:rPr>
          <w:rFonts w:asciiTheme="majorBidi" w:hAnsiTheme="majorBidi" w:cstheme="majorBidi"/>
          <w:sz w:val="24"/>
          <w:szCs w:val="24"/>
        </w:rPr>
        <w:t>mean</w:t>
      </w:r>
      <w:r w:rsidRPr="004B1A9C">
        <w:rPr>
          <w:rFonts w:asciiTheme="majorBidi" w:hAnsiTheme="majorBidi" w:cstheme="majorBidi"/>
          <w:spacing w:val="10"/>
          <w:sz w:val="24"/>
          <w:szCs w:val="24"/>
        </w:rPr>
        <w:t xml:space="preserve"> </w:t>
      </w:r>
      <w:r w:rsidRPr="004B1A9C">
        <w:rPr>
          <w:rFonts w:asciiTheme="majorBidi" w:hAnsiTheme="majorBidi" w:cstheme="majorBidi"/>
          <w:sz w:val="24"/>
          <w:szCs w:val="24"/>
        </w:rPr>
        <w:t>score</w:t>
      </w:r>
      <w:r w:rsidRPr="004B1A9C">
        <w:rPr>
          <w:rFonts w:asciiTheme="majorBidi" w:hAnsiTheme="majorBidi" w:cstheme="majorBidi"/>
          <w:spacing w:val="10"/>
          <w:sz w:val="24"/>
          <w:szCs w:val="24"/>
        </w:rPr>
        <w:t xml:space="preserve"> </w:t>
      </w:r>
      <w:r w:rsidRPr="004B1A9C">
        <w:rPr>
          <w:rFonts w:asciiTheme="majorBidi" w:hAnsiTheme="majorBidi" w:cstheme="majorBidi"/>
          <w:spacing w:val="-5"/>
          <w:sz w:val="24"/>
          <w:szCs w:val="24"/>
        </w:rPr>
        <w:t xml:space="preserve">for </w:t>
      </w:r>
      <w:r w:rsidRPr="004B1A9C">
        <w:rPr>
          <w:rFonts w:asciiTheme="majorBidi" w:hAnsiTheme="majorBidi" w:cstheme="majorBidi"/>
          <w:sz w:val="24"/>
          <w:szCs w:val="24"/>
        </w:rPr>
        <w:t>this indicator is 3.91, which falls</w:t>
      </w:r>
      <w:r w:rsidRPr="004B1A9C">
        <w:rPr>
          <w:rFonts w:asciiTheme="majorBidi" w:hAnsiTheme="majorBidi" w:cstheme="majorBidi"/>
          <w:spacing w:val="-4"/>
          <w:sz w:val="24"/>
          <w:szCs w:val="24"/>
        </w:rPr>
        <w:t xml:space="preserve"> </w:t>
      </w:r>
      <w:r w:rsidRPr="004B1A9C">
        <w:rPr>
          <w:rFonts w:asciiTheme="majorBidi" w:hAnsiTheme="majorBidi" w:cstheme="majorBidi"/>
          <w:sz w:val="24"/>
          <w:szCs w:val="24"/>
        </w:rPr>
        <w:t>into</w:t>
      </w:r>
      <w:r w:rsidRPr="004B1A9C">
        <w:rPr>
          <w:rFonts w:asciiTheme="majorBidi" w:hAnsiTheme="majorBidi" w:cstheme="majorBidi"/>
          <w:spacing w:val="-4"/>
          <w:sz w:val="24"/>
          <w:szCs w:val="24"/>
        </w:rPr>
        <w:t xml:space="preserve"> </w:t>
      </w:r>
      <w:r w:rsidRPr="004B1A9C">
        <w:rPr>
          <w:rFonts w:asciiTheme="majorBidi" w:hAnsiTheme="majorBidi" w:cstheme="majorBidi"/>
          <w:sz w:val="24"/>
          <w:szCs w:val="24"/>
        </w:rPr>
        <w:t>the</w:t>
      </w:r>
      <w:r w:rsidRPr="004B1A9C">
        <w:rPr>
          <w:rFonts w:asciiTheme="majorBidi" w:hAnsiTheme="majorBidi" w:cstheme="majorBidi"/>
          <w:spacing w:val="-4"/>
          <w:sz w:val="24"/>
          <w:szCs w:val="24"/>
        </w:rPr>
        <w:t xml:space="preserve"> </w:t>
      </w:r>
      <w:r w:rsidRPr="004B1A9C">
        <w:rPr>
          <w:rFonts w:asciiTheme="majorBidi" w:hAnsiTheme="majorBidi" w:cstheme="majorBidi"/>
          <w:sz w:val="24"/>
          <w:szCs w:val="24"/>
        </w:rPr>
        <w:t>Agree</w:t>
      </w:r>
      <w:r w:rsidRPr="004B1A9C">
        <w:rPr>
          <w:rFonts w:asciiTheme="majorBidi" w:hAnsiTheme="majorBidi" w:cstheme="majorBidi"/>
          <w:spacing w:val="-4"/>
          <w:sz w:val="24"/>
          <w:szCs w:val="24"/>
        </w:rPr>
        <w:t xml:space="preserve"> </w:t>
      </w:r>
      <w:r w:rsidRPr="004B1A9C">
        <w:rPr>
          <w:rFonts w:asciiTheme="majorBidi" w:hAnsiTheme="majorBidi" w:cstheme="majorBidi"/>
          <w:sz w:val="24"/>
          <w:szCs w:val="24"/>
        </w:rPr>
        <w:t>category.</w:t>
      </w:r>
      <w:r w:rsidRPr="004B1A9C">
        <w:rPr>
          <w:rFonts w:asciiTheme="majorBidi" w:hAnsiTheme="majorBidi" w:cstheme="majorBidi"/>
          <w:spacing w:val="-4"/>
          <w:sz w:val="24"/>
          <w:szCs w:val="24"/>
        </w:rPr>
        <w:t xml:space="preserve"> </w:t>
      </w:r>
      <w:r w:rsidRPr="004B1A9C">
        <w:rPr>
          <w:rFonts w:asciiTheme="majorBidi" w:hAnsiTheme="majorBidi" w:cstheme="majorBidi"/>
          <w:sz w:val="24"/>
          <w:szCs w:val="24"/>
        </w:rPr>
        <w:t>Although</w:t>
      </w:r>
      <w:r w:rsidRPr="004B1A9C">
        <w:rPr>
          <w:rFonts w:asciiTheme="majorBidi" w:hAnsiTheme="majorBidi" w:cstheme="majorBidi"/>
          <w:spacing w:val="-4"/>
          <w:sz w:val="24"/>
          <w:szCs w:val="24"/>
        </w:rPr>
        <w:t xml:space="preserve"> </w:t>
      </w:r>
      <w:r w:rsidRPr="004B1A9C">
        <w:rPr>
          <w:rFonts w:asciiTheme="majorBidi" w:hAnsiTheme="majorBidi" w:cstheme="majorBidi"/>
          <w:sz w:val="24"/>
          <w:szCs w:val="24"/>
        </w:rPr>
        <w:t>the</w:t>
      </w:r>
      <w:r w:rsidRPr="004B1A9C">
        <w:rPr>
          <w:rFonts w:asciiTheme="majorBidi" w:hAnsiTheme="majorBidi" w:cstheme="majorBidi"/>
          <w:spacing w:val="-4"/>
          <w:sz w:val="24"/>
          <w:szCs w:val="24"/>
        </w:rPr>
        <w:t xml:space="preserve"> </w:t>
      </w:r>
      <w:r w:rsidRPr="004B1A9C">
        <w:rPr>
          <w:rFonts w:asciiTheme="majorBidi" w:hAnsiTheme="majorBidi" w:cstheme="majorBidi"/>
          <w:sz w:val="24"/>
          <w:szCs w:val="24"/>
        </w:rPr>
        <w:t>score</w:t>
      </w:r>
      <w:r w:rsidRPr="004B1A9C">
        <w:rPr>
          <w:rFonts w:asciiTheme="majorBidi" w:hAnsiTheme="majorBidi" w:cstheme="majorBidi"/>
          <w:spacing w:val="-4"/>
          <w:sz w:val="24"/>
          <w:szCs w:val="24"/>
        </w:rPr>
        <w:t xml:space="preserve"> </w:t>
      </w:r>
      <w:r w:rsidRPr="004B1A9C">
        <w:rPr>
          <w:rFonts w:asciiTheme="majorBidi" w:hAnsiTheme="majorBidi" w:cstheme="majorBidi"/>
          <w:sz w:val="24"/>
          <w:szCs w:val="24"/>
        </w:rPr>
        <w:t>is</w:t>
      </w:r>
      <w:r w:rsidRPr="004B1A9C">
        <w:rPr>
          <w:rFonts w:asciiTheme="majorBidi" w:hAnsiTheme="majorBidi" w:cstheme="majorBidi"/>
          <w:spacing w:val="-4"/>
          <w:sz w:val="24"/>
          <w:szCs w:val="24"/>
        </w:rPr>
        <w:t xml:space="preserve"> </w:t>
      </w:r>
      <w:r w:rsidRPr="004B1A9C">
        <w:rPr>
          <w:rFonts w:asciiTheme="majorBidi" w:hAnsiTheme="majorBidi" w:cstheme="majorBidi"/>
          <w:sz w:val="24"/>
          <w:szCs w:val="24"/>
        </w:rPr>
        <w:t>slightly</w:t>
      </w:r>
      <w:r w:rsidRPr="004B1A9C">
        <w:rPr>
          <w:rFonts w:asciiTheme="majorBidi" w:hAnsiTheme="majorBidi" w:cstheme="majorBidi"/>
          <w:spacing w:val="-4"/>
          <w:sz w:val="24"/>
          <w:szCs w:val="24"/>
        </w:rPr>
        <w:t xml:space="preserve"> </w:t>
      </w:r>
      <w:r w:rsidRPr="004B1A9C">
        <w:rPr>
          <w:rFonts w:asciiTheme="majorBidi" w:hAnsiTheme="majorBidi" w:cstheme="majorBidi"/>
          <w:sz w:val="24"/>
          <w:szCs w:val="24"/>
        </w:rPr>
        <w:t>lower compared to other indicators, it still shows that students perceive songs as a useful tool for improving listening comprehension.</w:t>
      </w:r>
    </w:p>
    <w:p w14:paraId="40B11FD8" w14:textId="77777777" w:rsidR="004B1A9C" w:rsidRDefault="004B1A9C" w:rsidP="004B1A9C">
      <w:pPr>
        <w:pStyle w:val="BodyText"/>
        <w:spacing w:after="0" w:line="276" w:lineRule="auto"/>
        <w:ind w:firstLine="570"/>
        <w:jc w:val="both"/>
        <w:rPr>
          <w:rFonts w:asciiTheme="majorBidi" w:hAnsiTheme="majorBidi" w:cstheme="majorBidi"/>
          <w:sz w:val="24"/>
          <w:szCs w:val="24"/>
        </w:rPr>
      </w:pPr>
      <w:r w:rsidRPr="004B1A9C">
        <w:rPr>
          <w:rFonts w:asciiTheme="majorBidi" w:hAnsiTheme="majorBidi" w:cstheme="majorBidi"/>
          <w:sz w:val="24"/>
          <w:szCs w:val="24"/>
        </w:rPr>
        <w:t>Songs expose students to authentic spoken English, which helps them practice identifying words, phrases, and meanings while listening.</w:t>
      </w:r>
    </w:p>
    <w:p w14:paraId="51BA25EA" w14:textId="77777777" w:rsidR="00C136CA" w:rsidRPr="004B1A9C" w:rsidRDefault="00C136CA" w:rsidP="004B1A9C">
      <w:pPr>
        <w:pStyle w:val="BodyText"/>
        <w:spacing w:after="0" w:line="276" w:lineRule="auto"/>
        <w:ind w:firstLine="570"/>
        <w:jc w:val="both"/>
        <w:rPr>
          <w:rFonts w:asciiTheme="majorBidi" w:hAnsiTheme="majorBidi" w:cstheme="majorBidi"/>
          <w:sz w:val="24"/>
          <w:szCs w:val="24"/>
        </w:rPr>
      </w:pPr>
    </w:p>
    <w:p w14:paraId="661F673A" w14:textId="77777777" w:rsidR="004B1A9C" w:rsidRPr="004B1A9C" w:rsidRDefault="004B1A9C" w:rsidP="004B1A9C">
      <w:pPr>
        <w:pStyle w:val="ListParagraph"/>
        <w:widowControl w:val="0"/>
        <w:numPr>
          <w:ilvl w:val="0"/>
          <w:numId w:val="3"/>
        </w:numPr>
        <w:tabs>
          <w:tab w:val="left" w:pos="383"/>
        </w:tabs>
        <w:autoSpaceDE w:val="0"/>
        <w:autoSpaceDN w:val="0"/>
        <w:spacing w:after="0"/>
        <w:ind w:left="240"/>
        <w:contextualSpacing w:val="0"/>
        <w:jc w:val="both"/>
        <w:rPr>
          <w:rFonts w:asciiTheme="majorBidi" w:hAnsiTheme="majorBidi" w:cstheme="majorBidi"/>
          <w:b/>
          <w:bCs/>
          <w:sz w:val="24"/>
          <w:szCs w:val="24"/>
        </w:rPr>
      </w:pPr>
      <w:bookmarkStart w:id="4" w:name="5._Interest_in_Learning_"/>
      <w:bookmarkEnd w:id="4"/>
      <w:r w:rsidRPr="004B1A9C">
        <w:rPr>
          <w:rFonts w:asciiTheme="majorBidi" w:hAnsiTheme="majorBidi" w:cstheme="majorBidi"/>
          <w:b/>
          <w:bCs/>
          <w:sz w:val="24"/>
          <w:szCs w:val="24"/>
        </w:rPr>
        <w:lastRenderedPageBreak/>
        <w:t>Interest</w:t>
      </w:r>
      <w:r w:rsidRPr="004B1A9C">
        <w:rPr>
          <w:rFonts w:asciiTheme="majorBidi" w:hAnsiTheme="majorBidi" w:cstheme="majorBidi"/>
          <w:b/>
          <w:bCs/>
          <w:spacing w:val="-6"/>
          <w:sz w:val="24"/>
          <w:szCs w:val="24"/>
        </w:rPr>
        <w:t xml:space="preserve"> </w:t>
      </w:r>
      <w:r w:rsidRPr="004B1A9C">
        <w:rPr>
          <w:rFonts w:asciiTheme="majorBidi" w:hAnsiTheme="majorBidi" w:cstheme="majorBidi"/>
          <w:b/>
          <w:bCs/>
          <w:sz w:val="24"/>
          <w:szCs w:val="24"/>
        </w:rPr>
        <w:t>in</w:t>
      </w:r>
      <w:r w:rsidRPr="004B1A9C">
        <w:rPr>
          <w:rFonts w:asciiTheme="majorBidi" w:hAnsiTheme="majorBidi" w:cstheme="majorBidi"/>
          <w:b/>
          <w:bCs/>
          <w:spacing w:val="-6"/>
          <w:sz w:val="24"/>
          <w:szCs w:val="24"/>
        </w:rPr>
        <w:t xml:space="preserve"> </w:t>
      </w:r>
      <w:r w:rsidRPr="004B1A9C">
        <w:rPr>
          <w:rFonts w:asciiTheme="majorBidi" w:hAnsiTheme="majorBidi" w:cstheme="majorBidi"/>
          <w:b/>
          <w:bCs/>
          <w:spacing w:val="-2"/>
          <w:sz w:val="24"/>
          <w:szCs w:val="24"/>
        </w:rPr>
        <w:t>Learning</w:t>
      </w:r>
    </w:p>
    <w:p w14:paraId="5DC7FA07" w14:textId="77777777" w:rsidR="004B1A9C" w:rsidRPr="004B1A9C" w:rsidRDefault="004B1A9C" w:rsidP="004B1A9C">
      <w:pPr>
        <w:pStyle w:val="BodyText"/>
        <w:spacing w:after="0" w:line="276" w:lineRule="auto"/>
        <w:ind w:firstLine="570"/>
        <w:jc w:val="both"/>
        <w:rPr>
          <w:rFonts w:asciiTheme="majorBidi" w:hAnsiTheme="majorBidi" w:cstheme="majorBidi"/>
          <w:sz w:val="24"/>
          <w:szCs w:val="24"/>
        </w:rPr>
      </w:pPr>
      <w:r w:rsidRPr="004B1A9C">
        <w:rPr>
          <w:rFonts w:asciiTheme="majorBidi" w:hAnsiTheme="majorBidi" w:cstheme="majorBidi"/>
          <w:sz w:val="24"/>
          <w:szCs w:val="24"/>
        </w:rPr>
        <w:t xml:space="preserve">The highest mean score was found in the indicator related to students’ interest in learning. Students strongly agreed that English songs make the learning process more enjoyable and </w:t>
      </w:r>
      <w:r w:rsidRPr="004B1A9C">
        <w:rPr>
          <w:rFonts w:asciiTheme="majorBidi" w:hAnsiTheme="majorBidi" w:cstheme="majorBidi"/>
          <w:spacing w:val="-2"/>
          <w:sz w:val="24"/>
          <w:szCs w:val="24"/>
        </w:rPr>
        <w:t>interesting.</w:t>
      </w:r>
    </w:p>
    <w:p w14:paraId="5BCFD634" w14:textId="77777777" w:rsidR="004B1A9C" w:rsidRPr="004B1A9C" w:rsidRDefault="004B1A9C" w:rsidP="004B1A9C">
      <w:pPr>
        <w:pStyle w:val="BodyText"/>
        <w:spacing w:after="0" w:line="276" w:lineRule="auto"/>
        <w:ind w:firstLine="570"/>
        <w:jc w:val="both"/>
        <w:rPr>
          <w:rFonts w:asciiTheme="majorBidi" w:hAnsiTheme="majorBidi" w:cstheme="majorBidi"/>
          <w:sz w:val="24"/>
          <w:szCs w:val="24"/>
        </w:rPr>
      </w:pPr>
      <w:r w:rsidRPr="004B1A9C">
        <w:rPr>
          <w:rFonts w:asciiTheme="majorBidi" w:hAnsiTheme="majorBidi" w:cstheme="majorBidi"/>
          <w:sz w:val="24"/>
          <w:szCs w:val="24"/>
        </w:rPr>
        <w:t>The mean score for this indicator is 4.39, which falls into the Strongly Agree category. This finding suggests that songs create a fun and engaging learning environment.</w:t>
      </w:r>
    </w:p>
    <w:p w14:paraId="4F5965CD" w14:textId="77777777" w:rsidR="004B1A9C" w:rsidRPr="004B1A9C" w:rsidRDefault="004B1A9C" w:rsidP="004B1A9C">
      <w:pPr>
        <w:pStyle w:val="BodyText"/>
        <w:spacing w:after="0" w:line="276" w:lineRule="auto"/>
        <w:ind w:firstLine="570"/>
        <w:jc w:val="both"/>
        <w:rPr>
          <w:rFonts w:asciiTheme="majorBidi" w:hAnsiTheme="majorBidi" w:cstheme="majorBidi"/>
          <w:sz w:val="24"/>
          <w:szCs w:val="24"/>
        </w:rPr>
      </w:pPr>
      <w:r w:rsidRPr="004B1A9C">
        <w:rPr>
          <w:rFonts w:asciiTheme="majorBidi" w:hAnsiTheme="majorBidi" w:cstheme="majorBidi"/>
          <w:sz w:val="24"/>
          <w:szCs w:val="24"/>
        </w:rPr>
        <w:t>When students enjoy the learning process, they are more likely to participate actively and practice listening skills more frequently.</w:t>
      </w:r>
    </w:p>
    <w:p w14:paraId="7EC8027D" w14:textId="77777777" w:rsidR="004B1A9C" w:rsidRPr="004B1A9C" w:rsidRDefault="004B1A9C" w:rsidP="004B1A9C">
      <w:pPr>
        <w:spacing w:line="276" w:lineRule="auto"/>
        <w:jc w:val="both"/>
        <w:rPr>
          <w:rFonts w:asciiTheme="majorBidi" w:hAnsiTheme="majorBidi" w:cstheme="majorBidi"/>
          <w:sz w:val="24"/>
          <w:szCs w:val="24"/>
          <w:lang w:val="id-ID"/>
        </w:rPr>
      </w:pPr>
    </w:p>
    <w:p w14:paraId="7658B0D4" w14:textId="77777777" w:rsidR="00814232" w:rsidRPr="004B1A9C" w:rsidRDefault="00276FFF" w:rsidP="004B1A9C">
      <w:pPr>
        <w:pBdr>
          <w:top w:val="nil"/>
          <w:left w:val="nil"/>
          <w:bottom w:val="nil"/>
          <w:right w:val="nil"/>
          <w:between w:val="nil"/>
        </w:pBdr>
        <w:spacing w:line="276" w:lineRule="auto"/>
        <w:jc w:val="both"/>
        <w:rPr>
          <w:rFonts w:asciiTheme="majorBidi" w:hAnsiTheme="majorBidi" w:cstheme="majorBidi"/>
          <w:b/>
          <w:bCs/>
          <w:color w:val="000000"/>
          <w:sz w:val="24"/>
          <w:szCs w:val="24"/>
        </w:rPr>
      </w:pPr>
      <w:r w:rsidRPr="004B1A9C">
        <w:rPr>
          <w:rFonts w:asciiTheme="majorBidi" w:hAnsiTheme="majorBidi" w:cstheme="majorBidi"/>
          <w:b/>
          <w:bCs/>
          <w:color w:val="000000"/>
          <w:sz w:val="24"/>
          <w:szCs w:val="24"/>
        </w:rPr>
        <w:t>CONCLUSION</w:t>
      </w:r>
    </w:p>
    <w:p w14:paraId="2D51F3A7" w14:textId="6BEDE6AA" w:rsidR="004B1A9C" w:rsidRPr="004B1A9C" w:rsidRDefault="004B1A9C" w:rsidP="004B1A9C">
      <w:pPr>
        <w:pStyle w:val="BodyText"/>
        <w:spacing w:after="0" w:line="276" w:lineRule="auto"/>
        <w:ind w:firstLine="570"/>
        <w:jc w:val="both"/>
        <w:rPr>
          <w:rFonts w:asciiTheme="majorBidi" w:hAnsiTheme="majorBidi" w:cstheme="majorBidi"/>
          <w:sz w:val="24"/>
          <w:szCs w:val="24"/>
        </w:rPr>
      </w:pPr>
      <w:r w:rsidRPr="004B1A9C">
        <w:rPr>
          <w:rFonts w:asciiTheme="majorBidi" w:hAnsiTheme="majorBidi" w:cstheme="majorBidi"/>
          <w:sz w:val="24"/>
          <w:szCs w:val="24"/>
        </w:rPr>
        <w:t>This</w:t>
      </w:r>
      <w:r w:rsidRPr="004B1A9C">
        <w:rPr>
          <w:rFonts w:asciiTheme="majorBidi" w:hAnsiTheme="majorBidi" w:cstheme="majorBidi"/>
          <w:spacing w:val="-5"/>
          <w:sz w:val="24"/>
          <w:szCs w:val="24"/>
        </w:rPr>
        <w:t xml:space="preserve"> </w:t>
      </w:r>
      <w:r w:rsidRPr="004B1A9C">
        <w:rPr>
          <w:rFonts w:asciiTheme="majorBidi" w:hAnsiTheme="majorBidi" w:cstheme="majorBidi"/>
          <w:sz w:val="24"/>
          <w:szCs w:val="24"/>
        </w:rPr>
        <w:t>study</w:t>
      </w:r>
      <w:r w:rsidRPr="004B1A9C">
        <w:rPr>
          <w:rFonts w:asciiTheme="majorBidi" w:hAnsiTheme="majorBidi" w:cstheme="majorBidi"/>
          <w:spacing w:val="-5"/>
          <w:sz w:val="24"/>
          <w:szCs w:val="24"/>
        </w:rPr>
        <w:t xml:space="preserve"> </w:t>
      </w:r>
      <w:r w:rsidRPr="004B1A9C">
        <w:rPr>
          <w:rFonts w:asciiTheme="majorBidi" w:hAnsiTheme="majorBidi" w:cstheme="majorBidi"/>
          <w:sz w:val="24"/>
          <w:szCs w:val="24"/>
        </w:rPr>
        <w:t>reveals</w:t>
      </w:r>
      <w:r w:rsidRPr="004B1A9C">
        <w:rPr>
          <w:rFonts w:asciiTheme="majorBidi" w:hAnsiTheme="majorBidi" w:cstheme="majorBidi"/>
          <w:spacing w:val="-5"/>
          <w:sz w:val="24"/>
          <w:szCs w:val="24"/>
        </w:rPr>
        <w:t xml:space="preserve"> </w:t>
      </w:r>
      <w:r w:rsidRPr="004B1A9C">
        <w:rPr>
          <w:rFonts w:asciiTheme="majorBidi" w:hAnsiTheme="majorBidi" w:cstheme="majorBidi"/>
          <w:sz w:val="24"/>
          <w:szCs w:val="24"/>
        </w:rPr>
        <w:t>that</w:t>
      </w:r>
      <w:r w:rsidRPr="004B1A9C">
        <w:rPr>
          <w:rFonts w:asciiTheme="majorBidi" w:hAnsiTheme="majorBidi" w:cstheme="majorBidi"/>
          <w:spacing w:val="-5"/>
          <w:sz w:val="24"/>
          <w:szCs w:val="24"/>
        </w:rPr>
        <w:t xml:space="preserve"> </w:t>
      </w:r>
      <w:r w:rsidRPr="004B1A9C">
        <w:rPr>
          <w:rFonts w:asciiTheme="majorBidi" w:hAnsiTheme="majorBidi" w:cstheme="majorBidi"/>
          <w:sz w:val="24"/>
          <w:szCs w:val="24"/>
        </w:rPr>
        <w:t>EFL</w:t>
      </w:r>
      <w:r w:rsidRPr="004B1A9C">
        <w:rPr>
          <w:rFonts w:asciiTheme="majorBidi" w:hAnsiTheme="majorBidi" w:cstheme="majorBidi"/>
          <w:spacing w:val="-5"/>
          <w:sz w:val="24"/>
          <w:szCs w:val="24"/>
        </w:rPr>
        <w:t xml:space="preserve"> </w:t>
      </w:r>
      <w:r w:rsidRPr="004B1A9C">
        <w:rPr>
          <w:rFonts w:asciiTheme="majorBidi" w:hAnsiTheme="majorBidi" w:cstheme="majorBidi"/>
          <w:sz w:val="24"/>
          <w:szCs w:val="24"/>
        </w:rPr>
        <w:t>students</w:t>
      </w:r>
      <w:r w:rsidRPr="004B1A9C">
        <w:rPr>
          <w:rFonts w:asciiTheme="majorBidi" w:hAnsiTheme="majorBidi" w:cstheme="majorBidi"/>
          <w:spacing w:val="-5"/>
          <w:sz w:val="24"/>
          <w:szCs w:val="24"/>
        </w:rPr>
        <w:t xml:space="preserve"> </w:t>
      </w:r>
      <w:r w:rsidRPr="004B1A9C">
        <w:rPr>
          <w:rFonts w:asciiTheme="majorBidi" w:hAnsiTheme="majorBidi" w:cstheme="majorBidi"/>
          <w:sz w:val="24"/>
          <w:szCs w:val="24"/>
        </w:rPr>
        <w:t>hold</w:t>
      </w:r>
      <w:r w:rsidRPr="004B1A9C">
        <w:rPr>
          <w:rFonts w:asciiTheme="majorBidi" w:hAnsiTheme="majorBidi" w:cstheme="majorBidi"/>
          <w:spacing w:val="-5"/>
          <w:sz w:val="24"/>
          <w:szCs w:val="24"/>
        </w:rPr>
        <w:t xml:space="preserve"> </w:t>
      </w:r>
      <w:r w:rsidRPr="004B1A9C">
        <w:rPr>
          <w:rFonts w:asciiTheme="majorBidi" w:hAnsiTheme="majorBidi" w:cstheme="majorBidi"/>
          <w:sz w:val="24"/>
          <w:szCs w:val="24"/>
        </w:rPr>
        <w:t>positive</w:t>
      </w:r>
      <w:r w:rsidRPr="004B1A9C">
        <w:rPr>
          <w:rFonts w:asciiTheme="majorBidi" w:hAnsiTheme="majorBidi" w:cstheme="majorBidi"/>
          <w:spacing w:val="-5"/>
          <w:sz w:val="24"/>
          <w:szCs w:val="24"/>
        </w:rPr>
        <w:t xml:space="preserve"> </w:t>
      </w:r>
      <w:r w:rsidRPr="004B1A9C">
        <w:rPr>
          <w:rFonts w:asciiTheme="majorBidi" w:hAnsiTheme="majorBidi" w:cstheme="majorBidi"/>
          <w:sz w:val="24"/>
          <w:szCs w:val="24"/>
        </w:rPr>
        <w:t>perceptions</w:t>
      </w:r>
      <w:r w:rsidRPr="004B1A9C">
        <w:rPr>
          <w:rFonts w:asciiTheme="majorBidi" w:hAnsiTheme="majorBidi" w:cstheme="majorBidi"/>
          <w:spacing w:val="-5"/>
          <w:sz w:val="24"/>
          <w:szCs w:val="24"/>
        </w:rPr>
        <w:t xml:space="preserve"> </w:t>
      </w:r>
      <w:r w:rsidRPr="004B1A9C">
        <w:rPr>
          <w:rFonts w:asciiTheme="majorBidi" w:hAnsiTheme="majorBidi" w:cstheme="majorBidi"/>
          <w:sz w:val="24"/>
          <w:szCs w:val="24"/>
        </w:rPr>
        <w:t>toward</w:t>
      </w:r>
      <w:r w:rsidRPr="004B1A9C">
        <w:rPr>
          <w:rFonts w:asciiTheme="majorBidi" w:hAnsiTheme="majorBidi" w:cstheme="majorBidi"/>
          <w:spacing w:val="-5"/>
          <w:sz w:val="24"/>
          <w:szCs w:val="24"/>
        </w:rPr>
        <w:t xml:space="preserve"> </w:t>
      </w:r>
      <w:r w:rsidRPr="004B1A9C">
        <w:rPr>
          <w:rFonts w:asciiTheme="majorBidi" w:hAnsiTheme="majorBidi" w:cstheme="majorBidi"/>
          <w:sz w:val="24"/>
          <w:szCs w:val="24"/>
        </w:rPr>
        <w:t>the</w:t>
      </w:r>
      <w:r w:rsidRPr="004B1A9C">
        <w:rPr>
          <w:rFonts w:asciiTheme="majorBidi" w:hAnsiTheme="majorBidi" w:cstheme="majorBidi"/>
          <w:spacing w:val="-5"/>
          <w:sz w:val="24"/>
          <w:szCs w:val="24"/>
        </w:rPr>
        <w:t xml:space="preserve"> </w:t>
      </w:r>
      <w:r w:rsidRPr="004B1A9C">
        <w:rPr>
          <w:rFonts w:asciiTheme="majorBidi" w:hAnsiTheme="majorBidi" w:cstheme="majorBidi"/>
          <w:sz w:val="24"/>
          <w:szCs w:val="24"/>
        </w:rPr>
        <w:t>use</w:t>
      </w:r>
      <w:r w:rsidRPr="004B1A9C">
        <w:rPr>
          <w:rFonts w:asciiTheme="majorBidi" w:hAnsiTheme="majorBidi" w:cstheme="majorBidi"/>
          <w:spacing w:val="-5"/>
          <w:sz w:val="24"/>
          <w:szCs w:val="24"/>
        </w:rPr>
        <w:t xml:space="preserve"> </w:t>
      </w:r>
      <w:r w:rsidRPr="004B1A9C">
        <w:rPr>
          <w:rFonts w:asciiTheme="majorBidi" w:hAnsiTheme="majorBidi" w:cstheme="majorBidi"/>
          <w:sz w:val="24"/>
          <w:szCs w:val="24"/>
        </w:rPr>
        <w:t>of</w:t>
      </w:r>
      <w:r w:rsidRPr="004B1A9C">
        <w:rPr>
          <w:rFonts w:asciiTheme="majorBidi" w:hAnsiTheme="majorBidi" w:cstheme="majorBidi"/>
          <w:spacing w:val="-5"/>
          <w:sz w:val="24"/>
          <w:szCs w:val="24"/>
        </w:rPr>
        <w:t xml:space="preserve"> </w:t>
      </w:r>
      <w:r w:rsidRPr="004B1A9C">
        <w:rPr>
          <w:rFonts w:asciiTheme="majorBidi" w:hAnsiTheme="majorBidi" w:cstheme="majorBidi"/>
          <w:sz w:val="24"/>
          <w:szCs w:val="24"/>
        </w:rPr>
        <w:t>English</w:t>
      </w:r>
      <w:r w:rsidRPr="004B1A9C">
        <w:rPr>
          <w:rFonts w:asciiTheme="majorBidi" w:hAnsiTheme="majorBidi" w:cstheme="majorBidi"/>
          <w:spacing w:val="-5"/>
          <w:sz w:val="24"/>
          <w:szCs w:val="24"/>
        </w:rPr>
        <w:t xml:space="preserve"> </w:t>
      </w:r>
      <w:r w:rsidRPr="004B1A9C">
        <w:rPr>
          <w:rFonts w:asciiTheme="majorBidi" w:hAnsiTheme="majorBidi" w:cstheme="majorBidi"/>
          <w:sz w:val="24"/>
          <w:szCs w:val="24"/>
        </w:rPr>
        <w:t xml:space="preserve">songs in improving listening comprehension. The findings show that English songs significantly enhance students’ motivation, vocabulary development, pronunciation awareness, and learning interest. Among these, learning interest and vocabulary development received the highest responses, indicating that songs create an engaging and enjoyable learning </w:t>
      </w:r>
      <w:r w:rsidRPr="004B1A9C">
        <w:rPr>
          <w:rFonts w:asciiTheme="majorBidi" w:hAnsiTheme="majorBidi" w:cstheme="majorBidi"/>
          <w:spacing w:val="-2"/>
          <w:sz w:val="24"/>
          <w:szCs w:val="24"/>
        </w:rPr>
        <w:t>environment.</w:t>
      </w:r>
      <w:r w:rsidR="00073A81">
        <w:rPr>
          <w:rFonts w:asciiTheme="majorBidi" w:hAnsiTheme="majorBidi" w:cstheme="majorBidi"/>
          <w:sz w:val="24"/>
          <w:szCs w:val="24"/>
        </w:rPr>
        <w:t xml:space="preserve"> </w:t>
      </w:r>
      <w:r w:rsidRPr="004B1A9C">
        <w:rPr>
          <w:rFonts w:asciiTheme="majorBidi" w:hAnsiTheme="majorBidi" w:cstheme="majorBidi"/>
          <w:sz w:val="24"/>
          <w:szCs w:val="24"/>
        </w:rPr>
        <w:t>Although the improvement in listening comprehension is perceived positively, it is slightly lower</w:t>
      </w:r>
      <w:r w:rsidRPr="004B1A9C">
        <w:rPr>
          <w:rFonts w:asciiTheme="majorBidi" w:hAnsiTheme="majorBidi" w:cstheme="majorBidi"/>
          <w:spacing w:val="24"/>
          <w:sz w:val="24"/>
          <w:szCs w:val="24"/>
        </w:rPr>
        <w:t xml:space="preserve"> </w:t>
      </w:r>
      <w:r w:rsidRPr="004B1A9C">
        <w:rPr>
          <w:rFonts w:asciiTheme="majorBidi" w:hAnsiTheme="majorBidi" w:cstheme="majorBidi"/>
          <w:sz w:val="24"/>
          <w:szCs w:val="24"/>
        </w:rPr>
        <w:t>compared to other aspects, suggesting that songs support listening skills but may need to be combined with other instructional strategies for optimal results. Overall, integrating English songs into listening activities is considered an eﬀective and meaningful approach in EFL classrooms.</w:t>
      </w:r>
      <w:r w:rsidR="00073A81">
        <w:rPr>
          <w:rFonts w:asciiTheme="majorBidi" w:hAnsiTheme="majorBidi" w:cstheme="majorBidi"/>
          <w:sz w:val="24"/>
          <w:szCs w:val="24"/>
        </w:rPr>
        <w:t xml:space="preserve"> </w:t>
      </w:r>
      <w:r w:rsidRPr="004B1A9C">
        <w:rPr>
          <w:rFonts w:asciiTheme="majorBidi" w:hAnsiTheme="majorBidi" w:cstheme="majorBidi"/>
          <w:sz w:val="24"/>
          <w:szCs w:val="24"/>
        </w:rPr>
        <w:t>This study implies that teachers are encouraged to incorporate English songs as a teaching medium to create more interactive and motivating learning experiences. However, future research is recommended</w:t>
      </w:r>
      <w:r w:rsidRPr="004B1A9C">
        <w:rPr>
          <w:rFonts w:asciiTheme="majorBidi" w:hAnsiTheme="majorBidi" w:cstheme="majorBidi"/>
          <w:spacing w:val="-3"/>
          <w:sz w:val="24"/>
          <w:szCs w:val="24"/>
        </w:rPr>
        <w:t xml:space="preserve"> </w:t>
      </w:r>
      <w:r w:rsidRPr="004B1A9C">
        <w:rPr>
          <w:rFonts w:asciiTheme="majorBidi" w:hAnsiTheme="majorBidi" w:cstheme="majorBidi"/>
          <w:sz w:val="24"/>
          <w:szCs w:val="24"/>
        </w:rPr>
        <w:t>to</w:t>
      </w:r>
      <w:r w:rsidRPr="004B1A9C">
        <w:rPr>
          <w:rFonts w:asciiTheme="majorBidi" w:hAnsiTheme="majorBidi" w:cstheme="majorBidi"/>
          <w:spacing w:val="-3"/>
          <w:sz w:val="24"/>
          <w:szCs w:val="24"/>
        </w:rPr>
        <w:t xml:space="preserve"> </w:t>
      </w:r>
      <w:r w:rsidRPr="004B1A9C">
        <w:rPr>
          <w:rFonts w:asciiTheme="majorBidi" w:hAnsiTheme="majorBidi" w:cstheme="majorBidi"/>
          <w:sz w:val="24"/>
          <w:szCs w:val="24"/>
        </w:rPr>
        <w:t>use</w:t>
      </w:r>
      <w:r w:rsidRPr="004B1A9C">
        <w:rPr>
          <w:rFonts w:asciiTheme="majorBidi" w:hAnsiTheme="majorBidi" w:cstheme="majorBidi"/>
          <w:spacing w:val="-3"/>
          <w:sz w:val="24"/>
          <w:szCs w:val="24"/>
        </w:rPr>
        <w:t xml:space="preserve"> </w:t>
      </w:r>
      <w:r w:rsidRPr="004B1A9C">
        <w:rPr>
          <w:rFonts w:asciiTheme="majorBidi" w:hAnsiTheme="majorBidi" w:cstheme="majorBidi"/>
          <w:sz w:val="24"/>
          <w:szCs w:val="24"/>
        </w:rPr>
        <w:t>experimental</w:t>
      </w:r>
      <w:r w:rsidRPr="004B1A9C">
        <w:rPr>
          <w:rFonts w:asciiTheme="majorBidi" w:hAnsiTheme="majorBidi" w:cstheme="majorBidi"/>
          <w:spacing w:val="-3"/>
          <w:sz w:val="24"/>
          <w:szCs w:val="24"/>
        </w:rPr>
        <w:t xml:space="preserve"> </w:t>
      </w:r>
      <w:r w:rsidRPr="004B1A9C">
        <w:rPr>
          <w:rFonts w:asciiTheme="majorBidi" w:hAnsiTheme="majorBidi" w:cstheme="majorBidi"/>
          <w:sz w:val="24"/>
          <w:szCs w:val="24"/>
        </w:rPr>
        <w:t>designs</w:t>
      </w:r>
      <w:r w:rsidRPr="004B1A9C">
        <w:rPr>
          <w:rFonts w:asciiTheme="majorBidi" w:hAnsiTheme="majorBidi" w:cstheme="majorBidi"/>
          <w:spacing w:val="-3"/>
          <w:sz w:val="24"/>
          <w:szCs w:val="24"/>
        </w:rPr>
        <w:t xml:space="preserve"> </w:t>
      </w:r>
      <w:r w:rsidRPr="004B1A9C">
        <w:rPr>
          <w:rFonts w:asciiTheme="majorBidi" w:hAnsiTheme="majorBidi" w:cstheme="majorBidi"/>
          <w:sz w:val="24"/>
          <w:szCs w:val="24"/>
        </w:rPr>
        <w:t>in</w:t>
      </w:r>
      <w:r w:rsidRPr="004B1A9C">
        <w:rPr>
          <w:rFonts w:asciiTheme="majorBidi" w:hAnsiTheme="majorBidi" w:cstheme="majorBidi"/>
          <w:spacing w:val="-3"/>
          <w:sz w:val="24"/>
          <w:szCs w:val="24"/>
        </w:rPr>
        <w:t xml:space="preserve"> </w:t>
      </w:r>
      <w:r w:rsidRPr="004B1A9C">
        <w:rPr>
          <w:rFonts w:asciiTheme="majorBidi" w:hAnsiTheme="majorBidi" w:cstheme="majorBidi"/>
          <w:sz w:val="24"/>
          <w:szCs w:val="24"/>
        </w:rPr>
        <w:t>order</w:t>
      </w:r>
      <w:r w:rsidRPr="004B1A9C">
        <w:rPr>
          <w:rFonts w:asciiTheme="majorBidi" w:hAnsiTheme="majorBidi" w:cstheme="majorBidi"/>
          <w:spacing w:val="-4"/>
          <w:sz w:val="24"/>
          <w:szCs w:val="24"/>
        </w:rPr>
        <w:t xml:space="preserve"> </w:t>
      </w:r>
      <w:r w:rsidRPr="004B1A9C">
        <w:rPr>
          <w:rFonts w:asciiTheme="majorBidi" w:hAnsiTheme="majorBidi" w:cstheme="majorBidi"/>
          <w:sz w:val="24"/>
          <w:szCs w:val="24"/>
        </w:rPr>
        <w:t>to</w:t>
      </w:r>
      <w:r w:rsidRPr="004B1A9C">
        <w:rPr>
          <w:rFonts w:asciiTheme="majorBidi" w:hAnsiTheme="majorBidi" w:cstheme="majorBidi"/>
          <w:spacing w:val="-3"/>
          <w:sz w:val="24"/>
          <w:szCs w:val="24"/>
        </w:rPr>
        <w:t xml:space="preserve"> </w:t>
      </w:r>
      <w:r w:rsidRPr="004B1A9C">
        <w:rPr>
          <w:rFonts w:asciiTheme="majorBidi" w:hAnsiTheme="majorBidi" w:cstheme="majorBidi"/>
          <w:sz w:val="24"/>
          <w:szCs w:val="24"/>
        </w:rPr>
        <w:t>measure</w:t>
      </w:r>
      <w:r w:rsidRPr="004B1A9C">
        <w:rPr>
          <w:rFonts w:asciiTheme="majorBidi" w:hAnsiTheme="majorBidi" w:cstheme="majorBidi"/>
          <w:spacing w:val="-3"/>
          <w:sz w:val="24"/>
          <w:szCs w:val="24"/>
        </w:rPr>
        <w:t xml:space="preserve"> </w:t>
      </w:r>
      <w:r w:rsidRPr="004B1A9C">
        <w:rPr>
          <w:rFonts w:asciiTheme="majorBidi" w:hAnsiTheme="majorBidi" w:cstheme="majorBidi"/>
          <w:sz w:val="24"/>
          <w:szCs w:val="24"/>
        </w:rPr>
        <w:t>the</w:t>
      </w:r>
      <w:r w:rsidRPr="004B1A9C">
        <w:rPr>
          <w:rFonts w:asciiTheme="majorBidi" w:hAnsiTheme="majorBidi" w:cstheme="majorBidi"/>
          <w:spacing w:val="-3"/>
          <w:sz w:val="24"/>
          <w:szCs w:val="24"/>
        </w:rPr>
        <w:t xml:space="preserve"> </w:t>
      </w:r>
      <w:r w:rsidRPr="004B1A9C">
        <w:rPr>
          <w:rFonts w:asciiTheme="majorBidi" w:hAnsiTheme="majorBidi" w:cstheme="majorBidi"/>
          <w:sz w:val="24"/>
          <w:szCs w:val="24"/>
        </w:rPr>
        <w:t>actual</w:t>
      </w:r>
      <w:r w:rsidRPr="004B1A9C">
        <w:rPr>
          <w:rFonts w:asciiTheme="majorBidi" w:hAnsiTheme="majorBidi" w:cstheme="majorBidi"/>
          <w:spacing w:val="-3"/>
          <w:sz w:val="24"/>
          <w:szCs w:val="24"/>
        </w:rPr>
        <w:t xml:space="preserve"> </w:t>
      </w:r>
      <w:r w:rsidRPr="004B1A9C">
        <w:rPr>
          <w:rFonts w:asciiTheme="majorBidi" w:hAnsiTheme="majorBidi" w:cstheme="majorBidi"/>
          <w:sz w:val="24"/>
          <w:szCs w:val="24"/>
        </w:rPr>
        <w:t>impact</w:t>
      </w:r>
      <w:r w:rsidRPr="004B1A9C">
        <w:rPr>
          <w:rFonts w:asciiTheme="majorBidi" w:hAnsiTheme="majorBidi" w:cstheme="majorBidi"/>
          <w:spacing w:val="-3"/>
          <w:sz w:val="24"/>
          <w:szCs w:val="24"/>
        </w:rPr>
        <w:t xml:space="preserve"> </w:t>
      </w:r>
      <w:r w:rsidRPr="004B1A9C">
        <w:rPr>
          <w:rFonts w:asciiTheme="majorBidi" w:hAnsiTheme="majorBidi" w:cstheme="majorBidi"/>
          <w:sz w:val="24"/>
          <w:szCs w:val="24"/>
        </w:rPr>
        <w:t>of English songs on students’ listening achievement.</w:t>
      </w:r>
    </w:p>
    <w:p w14:paraId="747250F4" w14:textId="77777777" w:rsidR="00814232" w:rsidRPr="004B1A9C" w:rsidRDefault="00814232" w:rsidP="004B1A9C">
      <w:pPr>
        <w:spacing w:line="276" w:lineRule="auto"/>
        <w:jc w:val="both"/>
        <w:rPr>
          <w:rFonts w:asciiTheme="majorBidi" w:hAnsiTheme="majorBidi" w:cstheme="majorBidi"/>
          <w:sz w:val="24"/>
          <w:szCs w:val="24"/>
          <w:lang w:val="id-ID"/>
        </w:rPr>
      </w:pPr>
    </w:p>
    <w:p w14:paraId="3E56E9B9" w14:textId="77777777" w:rsidR="00814232" w:rsidRPr="004B1A9C" w:rsidRDefault="00276FFF" w:rsidP="004B1A9C">
      <w:pPr>
        <w:pBdr>
          <w:top w:val="nil"/>
          <w:left w:val="nil"/>
          <w:bottom w:val="nil"/>
          <w:right w:val="nil"/>
          <w:between w:val="nil"/>
        </w:pBdr>
        <w:spacing w:line="276" w:lineRule="auto"/>
        <w:jc w:val="both"/>
        <w:rPr>
          <w:rFonts w:asciiTheme="majorBidi" w:hAnsiTheme="majorBidi" w:cstheme="majorBidi"/>
          <w:b/>
          <w:bCs/>
          <w:color w:val="000000"/>
          <w:sz w:val="24"/>
          <w:szCs w:val="24"/>
        </w:rPr>
      </w:pPr>
      <w:r w:rsidRPr="004B1A9C">
        <w:rPr>
          <w:rFonts w:asciiTheme="majorBidi" w:hAnsiTheme="majorBidi" w:cstheme="majorBidi"/>
          <w:b/>
          <w:bCs/>
          <w:color w:val="000000"/>
          <w:sz w:val="24"/>
          <w:szCs w:val="24"/>
        </w:rPr>
        <w:t>REFERENCE</w:t>
      </w:r>
    </w:p>
    <w:p w14:paraId="722862F5" w14:textId="16D6A7F4" w:rsidR="000F594D" w:rsidRPr="000F594D" w:rsidRDefault="00CF1F39" w:rsidP="000F594D">
      <w:pPr>
        <w:widowControl w:val="0"/>
        <w:autoSpaceDE w:val="0"/>
        <w:autoSpaceDN w:val="0"/>
        <w:adjustRightInd w:val="0"/>
        <w:ind w:left="720" w:hanging="720"/>
        <w:jc w:val="both"/>
        <w:rPr>
          <w:noProof/>
          <w:sz w:val="24"/>
          <w:szCs w:val="24"/>
          <w:lang w:val="en-US"/>
        </w:rPr>
      </w:pPr>
      <w:r>
        <w:rPr>
          <w:rFonts w:asciiTheme="majorBidi" w:hAnsiTheme="majorBidi" w:cstheme="majorBidi"/>
          <w:sz w:val="24"/>
          <w:szCs w:val="24"/>
        </w:rPr>
        <w:fldChar w:fldCharType="begin" w:fldLock="1"/>
      </w:r>
      <w:r>
        <w:rPr>
          <w:rFonts w:asciiTheme="majorBidi" w:hAnsiTheme="majorBidi" w:cstheme="majorBidi"/>
          <w:sz w:val="24"/>
          <w:szCs w:val="24"/>
        </w:rPr>
        <w:instrText xml:space="preserve">ADDIN Mendeley Bibliography CSL_BIBLIOGRAPHY </w:instrText>
      </w:r>
      <w:r>
        <w:rPr>
          <w:rFonts w:asciiTheme="majorBidi" w:hAnsiTheme="majorBidi" w:cstheme="majorBidi"/>
          <w:sz w:val="24"/>
          <w:szCs w:val="24"/>
        </w:rPr>
        <w:fldChar w:fldCharType="separate"/>
      </w:r>
      <w:r w:rsidR="000F594D" w:rsidRPr="000F594D">
        <w:rPr>
          <w:noProof/>
          <w:sz w:val="24"/>
          <w:szCs w:val="24"/>
          <w:lang w:val="en-US"/>
        </w:rPr>
        <w:t xml:space="preserve">Bao, D. (2023). Exploring the impact of songs on student cognitive and emotional development. </w:t>
      </w:r>
      <w:r w:rsidR="000F594D" w:rsidRPr="000F594D">
        <w:rPr>
          <w:i/>
          <w:iCs/>
          <w:noProof/>
          <w:sz w:val="24"/>
          <w:szCs w:val="24"/>
          <w:lang w:val="en-US"/>
        </w:rPr>
        <w:t>International Journal of Visual &amp; Performing Arts, 5</w:t>
      </w:r>
      <w:r w:rsidR="000F594D" w:rsidRPr="000F594D">
        <w:rPr>
          <w:noProof/>
          <w:sz w:val="24"/>
          <w:szCs w:val="24"/>
          <w:lang w:val="en-US"/>
        </w:rPr>
        <w:t>(2).</w:t>
      </w:r>
    </w:p>
    <w:p w14:paraId="12693F00" w14:textId="77777777" w:rsidR="000F594D" w:rsidRPr="000F594D" w:rsidRDefault="000F594D" w:rsidP="000F594D">
      <w:pPr>
        <w:widowControl w:val="0"/>
        <w:autoSpaceDE w:val="0"/>
        <w:autoSpaceDN w:val="0"/>
        <w:adjustRightInd w:val="0"/>
        <w:ind w:left="720" w:hanging="720"/>
        <w:jc w:val="both"/>
        <w:rPr>
          <w:noProof/>
          <w:sz w:val="24"/>
          <w:szCs w:val="24"/>
          <w:lang w:val="en-US"/>
        </w:rPr>
      </w:pPr>
      <w:r w:rsidRPr="000F594D">
        <w:rPr>
          <w:noProof/>
          <w:sz w:val="24"/>
          <w:szCs w:val="24"/>
          <w:lang w:val="en-US"/>
        </w:rPr>
        <w:t xml:space="preserve">Bokiev, D., Bokiev, U., Aralas, D., Ismail, L., &amp; Othman, M. (2018). Utilizing music and songs to promote student engagement in ESL classrooms. </w:t>
      </w:r>
      <w:r w:rsidRPr="000F594D">
        <w:rPr>
          <w:i/>
          <w:iCs/>
          <w:noProof/>
          <w:sz w:val="24"/>
          <w:szCs w:val="24"/>
          <w:lang w:val="en-US"/>
        </w:rPr>
        <w:t>International Journal of Academic Research in Business and Social Sciences, 8</w:t>
      </w:r>
      <w:r w:rsidRPr="000F594D">
        <w:rPr>
          <w:noProof/>
          <w:sz w:val="24"/>
          <w:szCs w:val="24"/>
          <w:lang w:val="en-US"/>
        </w:rPr>
        <w:t>(12), 314–332.</w:t>
      </w:r>
    </w:p>
    <w:p w14:paraId="6AA2AF5A" w14:textId="77777777" w:rsidR="000F594D" w:rsidRPr="000F594D" w:rsidRDefault="000F594D" w:rsidP="000F594D">
      <w:pPr>
        <w:widowControl w:val="0"/>
        <w:autoSpaceDE w:val="0"/>
        <w:autoSpaceDN w:val="0"/>
        <w:adjustRightInd w:val="0"/>
        <w:ind w:left="720" w:hanging="720"/>
        <w:jc w:val="both"/>
        <w:rPr>
          <w:noProof/>
          <w:sz w:val="24"/>
          <w:szCs w:val="24"/>
          <w:lang w:val="en-US"/>
        </w:rPr>
      </w:pPr>
      <w:r w:rsidRPr="000F594D">
        <w:rPr>
          <w:noProof/>
          <w:sz w:val="24"/>
          <w:szCs w:val="24"/>
          <w:lang w:val="en-US"/>
        </w:rPr>
        <w:t xml:space="preserve">Chen, M., Mohammadi, M., &amp; Izadpanah, S. (2024). Language learning through music on the academic achievement, creative thinking, and self-esteem of the English as a foreign language (EFL) learners. </w:t>
      </w:r>
      <w:r w:rsidRPr="000F594D">
        <w:rPr>
          <w:i/>
          <w:iCs/>
          <w:noProof/>
          <w:sz w:val="24"/>
          <w:szCs w:val="24"/>
          <w:lang w:val="en-US"/>
        </w:rPr>
        <w:t>Acta Psychologica, 247</w:t>
      </w:r>
      <w:r w:rsidRPr="000F594D">
        <w:rPr>
          <w:noProof/>
          <w:sz w:val="24"/>
          <w:szCs w:val="24"/>
          <w:lang w:val="en-US"/>
        </w:rPr>
        <w:t xml:space="preserve">, 104318. </w:t>
      </w:r>
      <w:hyperlink r:id="rId10" w:history="1">
        <w:r w:rsidRPr="000F594D">
          <w:rPr>
            <w:rStyle w:val="Hyperlink"/>
            <w:noProof/>
            <w:sz w:val="24"/>
            <w:szCs w:val="24"/>
            <w:lang w:val="en-US"/>
          </w:rPr>
          <w:t>https://doi.org/10.1016/j.actpsy.2024.104318</w:t>
        </w:r>
      </w:hyperlink>
    </w:p>
    <w:p w14:paraId="7E2DED0D" w14:textId="77777777" w:rsidR="000F594D" w:rsidRPr="000F594D" w:rsidRDefault="000F594D" w:rsidP="000F594D">
      <w:pPr>
        <w:widowControl w:val="0"/>
        <w:autoSpaceDE w:val="0"/>
        <w:autoSpaceDN w:val="0"/>
        <w:adjustRightInd w:val="0"/>
        <w:ind w:left="720" w:hanging="720"/>
        <w:jc w:val="both"/>
        <w:rPr>
          <w:noProof/>
          <w:sz w:val="24"/>
          <w:szCs w:val="24"/>
          <w:lang w:val="en-US"/>
        </w:rPr>
      </w:pPr>
      <w:r w:rsidRPr="000F594D">
        <w:rPr>
          <w:noProof/>
          <w:sz w:val="24"/>
          <w:szCs w:val="24"/>
          <w:lang w:val="en-US"/>
        </w:rPr>
        <w:t xml:space="preserve">Cortés Rozo, E. J., Suárez Vergara, D. A., &amp; Castañeda-Trujillo, J. E. (2019). Exploring students’ context representations by using songs in English with a social content. </w:t>
      </w:r>
      <w:r w:rsidRPr="000F594D">
        <w:rPr>
          <w:i/>
          <w:iCs/>
          <w:noProof/>
          <w:sz w:val="24"/>
          <w:szCs w:val="24"/>
          <w:lang w:val="en-US"/>
        </w:rPr>
        <w:t>Profile: Issues in Teachers’ Professional Development, 21</w:t>
      </w:r>
      <w:r w:rsidRPr="000F594D">
        <w:rPr>
          <w:noProof/>
          <w:sz w:val="24"/>
          <w:szCs w:val="24"/>
          <w:lang w:val="en-US"/>
        </w:rPr>
        <w:t>(2), 129–141.</w:t>
      </w:r>
    </w:p>
    <w:p w14:paraId="42EC185D" w14:textId="77777777" w:rsidR="000F594D" w:rsidRPr="000F594D" w:rsidRDefault="000F594D" w:rsidP="000F594D">
      <w:pPr>
        <w:widowControl w:val="0"/>
        <w:autoSpaceDE w:val="0"/>
        <w:autoSpaceDN w:val="0"/>
        <w:adjustRightInd w:val="0"/>
        <w:ind w:left="720" w:hanging="720"/>
        <w:jc w:val="both"/>
        <w:rPr>
          <w:noProof/>
          <w:sz w:val="24"/>
          <w:szCs w:val="24"/>
          <w:lang w:val="en-US"/>
        </w:rPr>
      </w:pPr>
      <w:r w:rsidRPr="000F594D">
        <w:rPr>
          <w:noProof/>
          <w:sz w:val="24"/>
          <w:szCs w:val="24"/>
          <w:lang w:val="en-US"/>
        </w:rPr>
        <w:t xml:space="preserve">Daulay, E. (2025). A case study in the use of audio-visual media for teaching listening skills in junior high school EFL classrooms: Perceived effectiveness and challenges. </w:t>
      </w:r>
      <w:r w:rsidRPr="000F594D">
        <w:rPr>
          <w:i/>
          <w:iCs/>
          <w:noProof/>
          <w:sz w:val="24"/>
          <w:szCs w:val="24"/>
          <w:lang w:val="en-US"/>
        </w:rPr>
        <w:t>Journal on English as a Foreign Language, 15</w:t>
      </w:r>
      <w:r w:rsidRPr="000F594D">
        <w:rPr>
          <w:noProof/>
          <w:sz w:val="24"/>
          <w:szCs w:val="24"/>
          <w:lang w:val="en-US"/>
        </w:rPr>
        <w:t>(1), 135–159.</w:t>
      </w:r>
    </w:p>
    <w:p w14:paraId="766F7F60" w14:textId="77777777" w:rsidR="000F594D" w:rsidRPr="000F594D" w:rsidRDefault="000F594D" w:rsidP="000F594D">
      <w:pPr>
        <w:widowControl w:val="0"/>
        <w:autoSpaceDE w:val="0"/>
        <w:autoSpaceDN w:val="0"/>
        <w:adjustRightInd w:val="0"/>
        <w:ind w:left="720" w:hanging="720"/>
        <w:jc w:val="both"/>
        <w:rPr>
          <w:noProof/>
          <w:sz w:val="24"/>
          <w:szCs w:val="24"/>
          <w:lang w:val="en-US"/>
        </w:rPr>
      </w:pPr>
      <w:r w:rsidRPr="000F594D">
        <w:rPr>
          <w:noProof/>
          <w:sz w:val="24"/>
          <w:szCs w:val="24"/>
          <w:lang w:val="en-US"/>
        </w:rPr>
        <w:t xml:space="preserve">Fauzah, N., Husni, R. M., Fikri, H., &amp; Wahyudi, I. (2025). Improving students’ vocabulary mastery through structured listening exercises. </w:t>
      </w:r>
      <w:r w:rsidRPr="000F594D">
        <w:rPr>
          <w:i/>
          <w:iCs/>
          <w:noProof/>
          <w:sz w:val="24"/>
          <w:szCs w:val="24"/>
          <w:lang w:val="en-US"/>
        </w:rPr>
        <w:t>Lahjatuna: Jurnal Pendidikan Bahasa Arab, 4</w:t>
      </w:r>
      <w:r w:rsidRPr="000F594D">
        <w:rPr>
          <w:noProof/>
          <w:sz w:val="24"/>
          <w:szCs w:val="24"/>
          <w:lang w:val="en-US"/>
        </w:rPr>
        <w:t>(2), 103–117.</w:t>
      </w:r>
    </w:p>
    <w:p w14:paraId="2E766CAE" w14:textId="77777777" w:rsidR="000F594D" w:rsidRPr="000F594D" w:rsidRDefault="000F594D" w:rsidP="000F594D">
      <w:pPr>
        <w:widowControl w:val="0"/>
        <w:autoSpaceDE w:val="0"/>
        <w:autoSpaceDN w:val="0"/>
        <w:adjustRightInd w:val="0"/>
        <w:ind w:left="720" w:hanging="720"/>
        <w:jc w:val="both"/>
        <w:rPr>
          <w:noProof/>
          <w:sz w:val="24"/>
          <w:szCs w:val="24"/>
          <w:lang w:val="en-US"/>
        </w:rPr>
      </w:pPr>
      <w:r w:rsidRPr="000F594D">
        <w:rPr>
          <w:noProof/>
          <w:sz w:val="24"/>
          <w:szCs w:val="24"/>
          <w:lang w:val="en-US"/>
        </w:rPr>
        <w:t xml:space="preserve">Gilakjani, A. P., &amp; Sabouri, N. B. (2016). Learners’ listening comprehension difficulties in English language learning: A literature review. </w:t>
      </w:r>
      <w:r w:rsidRPr="000F594D">
        <w:rPr>
          <w:i/>
          <w:iCs/>
          <w:noProof/>
          <w:sz w:val="24"/>
          <w:szCs w:val="24"/>
          <w:lang w:val="en-US"/>
        </w:rPr>
        <w:t>English Language Teaching, 9</w:t>
      </w:r>
      <w:r w:rsidRPr="000F594D">
        <w:rPr>
          <w:noProof/>
          <w:sz w:val="24"/>
          <w:szCs w:val="24"/>
          <w:lang w:val="en-US"/>
        </w:rPr>
        <w:t>(6), 123–133.</w:t>
      </w:r>
    </w:p>
    <w:p w14:paraId="10340AC8" w14:textId="77777777" w:rsidR="000F594D" w:rsidRPr="000F594D" w:rsidRDefault="000F594D" w:rsidP="000F594D">
      <w:pPr>
        <w:widowControl w:val="0"/>
        <w:autoSpaceDE w:val="0"/>
        <w:autoSpaceDN w:val="0"/>
        <w:adjustRightInd w:val="0"/>
        <w:ind w:left="720" w:hanging="720"/>
        <w:jc w:val="both"/>
        <w:rPr>
          <w:noProof/>
          <w:sz w:val="24"/>
          <w:szCs w:val="24"/>
          <w:lang w:val="en-US"/>
        </w:rPr>
      </w:pPr>
      <w:r w:rsidRPr="000F594D">
        <w:rPr>
          <w:noProof/>
          <w:sz w:val="24"/>
          <w:szCs w:val="24"/>
          <w:lang w:val="en-US"/>
        </w:rPr>
        <w:lastRenderedPageBreak/>
        <w:t xml:space="preserve">Gómez, M. R., Landero, J. M., &amp; Vázquez, E. M. (2025). How students from higher education improve listening skill through English songs: An exploratory study. </w:t>
      </w:r>
      <w:r w:rsidRPr="000F594D">
        <w:rPr>
          <w:i/>
          <w:iCs/>
          <w:noProof/>
          <w:sz w:val="24"/>
          <w:szCs w:val="24"/>
          <w:lang w:val="en-US"/>
        </w:rPr>
        <w:t>Estudios y Perspectivas Revista Científica y Académica, 5</w:t>
      </w:r>
      <w:r w:rsidRPr="000F594D">
        <w:rPr>
          <w:noProof/>
          <w:sz w:val="24"/>
          <w:szCs w:val="24"/>
          <w:lang w:val="en-US"/>
        </w:rPr>
        <w:t>(1), 3614–3637.</w:t>
      </w:r>
    </w:p>
    <w:p w14:paraId="378E5DA5" w14:textId="77777777" w:rsidR="000F594D" w:rsidRPr="000F594D" w:rsidRDefault="000F594D" w:rsidP="000F594D">
      <w:pPr>
        <w:widowControl w:val="0"/>
        <w:autoSpaceDE w:val="0"/>
        <w:autoSpaceDN w:val="0"/>
        <w:adjustRightInd w:val="0"/>
        <w:ind w:left="720" w:hanging="720"/>
        <w:jc w:val="both"/>
        <w:rPr>
          <w:noProof/>
          <w:sz w:val="24"/>
          <w:szCs w:val="24"/>
          <w:lang w:val="en-US"/>
        </w:rPr>
      </w:pPr>
      <w:r w:rsidRPr="000F594D">
        <w:rPr>
          <w:noProof/>
          <w:sz w:val="24"/>
          <w:szCs w:val="24"/>
          <w:lang w:val="en-US"/>
        </w:rPr>
        <w:t xml:space="preserve">Indra, M. H., Sutarto, S., Kharizmi, M., Nurmiati, A. S., &amp; Susanto, A. (2023). Optimizing the potential of technology-based learning increases student engagement. </w:t>
      </w:r>
      <w:r w:rsidRPr="000F594D">
        <w:rPr>
          <w:i/>
          <w:iCs/>
          <w:noProof/>
          <w:sz w:val="24"/>
          <w:szCs w:val="24"/>
          <w:lang w:val="en-US"/>
        </w:rPr>
        <w:t>Al-Fikrah: Jurnal Manajemen Pendidikan, 11</w:t>
      </w:r>
      <w:r w:rsidRPr="000F594D">
        <w:rPr>
          <w:noProof/>
          <w:sz w:val="24"/>
          <w:szCs w:val="24"/>
          <w:lang w:val="en-US"/>
        </w:rPr>
        <w:t>(2), 233–244.</w:t>
      </w:r>
    </w:p>
    <w:p w14:paraId="6BAB4540" w14:textId="77777777" w:rsidR="000F594D" w:rsidRPr="000F594D" w:rsidRDefault="000F594D" w:rsidP="000F594D">
      <w:pPr>
        <w:widowControl w:val="0"/>
        <w:autoSpaceDE w:val="0"/>
        <w:autoSpaceDN w:val="0"/>
        <w:adjustRightInd w:val="0"/>
        <w:ind w:left="720" w:hanging="720"/>
        <w:jc w:val="both"/>
        <w:rPr>
          <w:noProof/>
          <w:sz w:val="24"/>
          <w:szCs w:val="24"/>
          <w:lang w:val="en-US"/>
        </w:rPr>
      </w:pPr>
      <w:r w:rsidRPr="000F594D">
        <w:rPr>
          <w:noProof/>
          <w:sz w:val="24"/>
          <w:szCs w:val="24"/>
          <w:lang w:val="en-US"/>
        </w:rPr>
        <w:t xml:space="preserve">Isnaini, S., &amp; Aminatun, D. (2021). Do you like listening to music?: Students’ thought on their vocabulary mastery using English songs. </w:t>
      </w:r>
      <w:r w:rsidRPr="000F594D">
        <w:rPr>
          <w:i/>
          <w:iCs/>
          <w:noProof/>
          <w:sz w:val="24"/>
          <w:szCs w:val="24"/>
          <w:lang w:val="en-US"/>
        </w:rPr>
        <w:t>Journal of English Language Teaching and Learning, 2</w:t>
      </w:r>
      <w:r w:rsidRPr="000F594D">
        <w:rPr>
          <w:noProof/>
          <w:sz w:val="24"/>
          <w:szCs w:val="24"/>
          <w:lang w:val="en-US"/>
        </w:rPr>
        <w:t>(2), 62–67.</w:t>
      </w:r>
    </w:p>
    <w:p w14:paraId="248C9EF0" w14:textId="77777777" w:rsidR="000F594D" w:rsidRPr="000F594D" w:rsidRDefault="000F594D" w:rsidP="000F594D">
      <w:pPr>
        <w:widowControl w:val="0"/>
        <w:autoSpaceDE w:val="0"/>
        <w:autoSpaceDN w:val="0"/>
        <w:adjustRightInd w:val="0"/>
        <w:ind w:left="720" w:hanging="720"/>
        <w:jc w:val="both"/>
        <w:rPr>
          <w:noProof/>
          <w:sz w:val="24"/>
          <w:szCs w:val="24"/>
          <w:lang w:val="en-US"/>
        </w:rPr>
      </w:pPr>
      <w:r w:rsidRPr="000F594D">
        <w:rPr>
          <w:noProof/>
          <w:sz w:val="24"/>
          <w:szCs w:val="24"/>
          <w:lang w:val="en-US"/>
        </w:rPr>
        <w:t xml:space="preserve">Karim, S. A., Sudiro, S., Putri, S. A., Syailendra, A., &amp; Lestari, P. (2023). Facilitating EFL students’ learning listening subject through English songs: The audio-lingual method perspectives. </w:t>
      </w:r>
      <w:r w:rsidRPr="000F594D">
        <w:rPr>
          <w:i/>
          <w:iCs/>
          <w:noProof/>
          <w:sz w:val="24"/>
          <w:szCs w:val="24"/>
          <w:lang w:val="en-US"/>
        </w:rPr>
        <w:t>Loquen English Studies Journal, 16</w:t>
      </w:r>
      <w:r w:rsidRPr="000F594D">
        <w:rPr>
          <w:noProof/>
          <w:sz w:val="24"/>
          <w:szCs w:val="24"/>
          <w:lang w:val="en-US"/>
        </w:rPr>
        <w:t xml:space="preserve">(1), 27–38. </w:t>
      </w:r>
      <w:hyperlink r:id="rId11" w:history="1">
        <w:r w:rsidRPr="000F594D">
          <w:rPr>
            <w:rStyle w:val="Hyperlink"/>
            <w:noProof/>
            <w:sz w:val="24"/>
            <w:szCs w:val="24"/>
            <w:lang w:val="en-US"/>
          </w:rPr>
          <w:t>https://doi.org/10.32678/loquen.v16i1.8023</w:t>
        </w:r>
      </w:hyperlink>
    </w:p>
    <w:p w14:paraId="41BA2C3D" w14:textId="77777777" w:rsidR="000F594D" w:rsidRPr="000F594D" w:rsidRDefault="000F594D" w:rsidP="000F594D">
      <w:pPr>
        <w:widowControl w:val="0"/>
        <w:autoSpaceDE w:val="0"/>
        <w:autoSpaceDN w:val="0"/>
        <w:adjustRightInd w:val="0"/>
        <w:ind w:left="720" w:hanging="720"/>
        <w:jc w:val="both"/>
        <w:rPr>
          <w:noProof/>
          <w:sz w:val="24"/>
          <w:szCs w:val="24"/>
          <w:lang w:val="en-US"/>
        </w:rPr>
      </w:pPr>
      <w:r w:rsidRPr="000F594D">
        <w:rPr>
          <w:noProof/>
          <w:sz w:val="24"/>
          <w:szCs w:val="24"/>
          <w:lang w:val="en-US"/>
        </w:rPr>
        <w:t xml:space="preserve">Leaning, M. (2015). A study of the use of games and gamification to enhance student engagement, experience and achievement on a theory-based course of an undergraduate media degree. </w:t>
      </w:r>
      <w:r w:rsidRPr="000F594D">
        <w:rPr>
          <w:i/>
          <w:iCs/>
          <w:noProof/>
          <w:sz w:val="24"/>
          <w:szCs w:val="24"/>
          <w:lang w:val="en-US"/>
        </w:rPr>
        <w:t>Journal of Media Practice, 16</w:t>
      </w:r>
      <w:r w:rsidRPr="000F594D">
        <w:rPr>
          <w:noProof/>
          <w:sz w:val="24"/>
          <w:szCs w:val="24"/>
          <w:lang w:val="en-US"/>
        </w:rPr>
        <w:t>(2), 155–170.</w:t>
      </w:r>
    </w:p>
    <w:p w14:paraId="1E3FEBD7" w14:textId="77777777" w:rsidR="000F594D" w:rsidRPr="000F594D" w:rsidRDefault="000F594D" w:rsidP="000F594D">
      <w:pPr>
        <w:widowControl w:val="0"/>
        <w:autoSpaceDE w:val="0"/>
        <w:autoSpaceDN w:val="0"/>
        <w:adjustRightInd w:val="0"/>
        <w:ind w:left="720" w:hanging="720"/>
        <w:jc w:val="both"/>
        <w:rPr>
          <w:noProof/>
          <w:sz w:val="24"/>
          <w:szCs w:val="24"/>
          <w:lang w:val="en-US"/>
        </w:rPr>
      </w:pPr>
      <w:r w:rsidRPr="000F594D">
        <w:rPr>
          <w:noProof/>
          <w:sz w:val="24"/>
          <w:szCs w:val="24"/>
          <w:lang w:val="en-US"/>
        </w:rPr>
        <w:t xml:space="preserve">Lestary, N. L. G. W., &amp; Seriadi, S. L. N. (2019, August). The use of songs to improve students’ listening comprehension ability. </w:t>
      </w:r>
      <w:r w:rsidRPr="000F594D">
        <w:rPr>
          <w:i/>
          <w:iCs/>
          <w:noProof/>
          <w:sz w:val="24"/>
          <w:szCs w:val="24"/>
          <w:lang w:val="en-US"/>
        </w:rPr>
        <w:t>Yavana Bhāshā: Journal of English Language Education, 2</w:t>
      </w:r>
      <w:r w:rsidRPr="000F594D">
        <w:rPr>
          <w:noProof/>
          <w:sz w:val="24"/>
          <w:szCs w:val="24"/>
          <w:lang w:val="en-US"/>
        </w:rPr>
        <w:t>(2), 34–43.</w:t>
      </w:r>
    </w:p>
    <w:p w14:paraId="15475C1E" w14:textId="77777777" w:rsidR="000F594D" w:rsidRPr="000F594D" w:rsidRDefault="000F594D" w:rsidP="000F594D">
      <w:pPr>
        <w:widowControl w:val="0"/>
        <w:autoSpaceDE w:val="0"/>
        <w:autoSpaceDN w:val="0"/>
        <w:adjustRightInd w:val="0"/>
        <w:ind w:left="720" w:hanging="720"/>
        <w:jc w:val="both"/>
        <w:rPr>
          <w:noProof/>
          <w:sz w:val="24"/>
          <w:szCs w:val="24"/>
          <w:lang w:val="en-US"/>
        </w:rPr>
      </w:pPr>
      <w:r w:rsidRPr="000F594D">
        <w:rPr>
          <w:noProof/>
          <w:sz w:val="24"/>
          <w:szCs w:val="24"/>
          <w:lang w:val="en-US"/>
        </w:rPr>
        <w:t xml:space="preserve">Muxammetkarimuli, M. R. (2024). The interplay between developing listening skills and enhancing speaking competence: Strategies, challenges, and pedagogical approaches. </w:t>
      </w:r>
      <w:r w:rsidRPr="000F594D">
        <w:rPr>
          <w:i/>
          <w:iCs/>
          <w:noProof/>
          <w:sz w:val="24"/>
          <w:szCs w:val="24"/>
          <w:lang w:val="en-US"/>
        </w:rPr>
        <w:t>Central Asian Journal of Academic Research, 2</w:t>
      </w:r>
      <w:r w:rsidRPr="000F594D">
        <w:rPr>
          <w:noProof/>
          <w:sz w:val="24"/>
          <w:szCs w:val="24"/>
          <w:lang w:val="en-US"/>
        </w:rPr>
        <w:t>(6–2), 36–42.</w:t>
      </w:r>
    </w:p>
    <w:p w14:paraId="6DA5A989" w14:textId="77777777" w:rsidR="000F594D" w:rsidRPr="000F594D" w:rsidRDefault="000F594D" w:rsidP="000F594D">
      <w:pPr>
        <w:widowControl w:val="0"/>
        <w:autoSpaceDE w:val="0"/>
        <w:autoSpaceDN w:val="0"/>
        <w:adjustRightInd w:val="0"/>
        <w:ind w:left="720" w:hanging="720"/>
        <w:jc w:val="both"/>
        <w:rPr>
          <w:noProof/>
          <w:sz w:val="24"/>
          <w:szCs w:val="24"/>
          <w:lang w:val="en-US"/>
        </w:rPr>
      </w:pPr>
      <w:r w:rsidRPr="000F594D">
        <w:rPr>
          <w:noProof/>
          <w:sz w:val="24"/>
          <w:szCs w:val="24"/>
          <w:lang w:val="en-US"/>
        </w:rPr>
        <w:t xml:space="preserve">Nushi, M., &amp; Orouji, F. (2020). Investigating EFL teachers’ views on listening difficulties among their learners: The case of Iranian context. </w:t>
      </w:r>
      <w:r w:rsidRPr="000F594D">
        <w:rPr>
          <w:i/>
          <w:iCs/>
          <w:noProof/>
          <w:sz w:val="24"/>
          <w:szCs w:val="24"/>
          <w:lang w:val="en-US"/>
        </w:rPr>
        <w:t>SAGE Open, 10</w:t>
      </w:r>
      <w:r w:rsidRPr="000F594D">
        <w:rPr>
          <w:noProof/>
          <w:sz w:val="24"/>
          <w:szCs w:val="24"/>
          <w:lang w:val="en-US"/>
        </w:rPr>
        <w:t>(2), 2158244020917393.</w:t>
      </w:r>
    </w:p>
    <w:p w14:paraId="0765E748" w14:textId="77777777" w:rsidR="000F594D" w:rsidRPr="000F594D" w:rsidRDefault="000F594D" w:rsidP="000F594D">
      <w:pPr>
        <w:widowControl w:val="0"/>
        <w:autoSpaceDE w:val="0"/>
        <w:autoSpaceDN w:val="0"/>
        <w:adjustRightInd w:val="0"/>
        <w:ind w:left="720" w:hanging="720"/>
        <w:jc w:val="both"/>
        <w:rPr>
          <w:noProof/>
          <w:sz w:val="24"/>
          <w:szCs w:val="24"/>
          <w:lang w:val="en-US"/>
        </w:rPr>
      </w:pPr>
      <w:r w:rsidRPr="000F594D">
        <w:rPr>
          <w:noProof/>
          <w:sz w:val="24"/>
          <w:szCs w:val="24"/>
          <w:lang w:val="en-US"/>
        </w:rPr>
        <w:t xml:space="preserve">Putri, B. G., Degeng, P. D. D., &amp; Isnaini, M. H. (2022, November 19). EFL students’ perception towards the use of English songs as listening learning media. </w:t>
      </w:r>
      <w:r w:rsidRPr="000F594D">
        <w:rPr>
          <w:i/>
          <w:iCs/>
          <w:noProof/>
          <w:sz w:val="24"/>
          <w:szCs w:val="24"/>
          <w:lang w:val="en-US"/>
        </w:rPr>
        <w:t>Jurnal Klausa</w:t>
      </w:r>
      <w:r w:rsidRPr="000F594D">
        <w:rPr>
          <w:noProof/>
          <w:sz w:val="24"/>
          <w:szCs w:val="24"/>
          <w:lang w:val="en-US"/>
        </w:rPr>
        <w:t xml:space="preserve">. </w:t>
      </w:r>
      <w:hyperlink r:id="rId12" w:history="1">
        <w:r w:rsidRPr="000F594D">
          <w:rPr>
            <w:rStyle w:val="Hyperlink"/>
            <w:noProof/>
            <w:sz w:val="24"/>
            <w:szCs w:val="24"/>
            <w:lang w:val="en-US"/>
          </w:rPr>
          <w:t>https://jurnal.machung.ac.id/index.php/klausa/article/view/625/280</w:t>
        </w:r>
      </w:hyperlink>
    </w:p>
    <w:p w14:paraId="6B666808" w14:textId="77777777" w:rsidR="000F594D" w:rsidRPr="000F594D" w:rsidRDefault="000F594D" w:rsidP="000F594D">
      <w:pPr>
        <w:widowControl w:val="0"/>
        <w:autoSpaceDE w:val="0"/>
        <w:autoSpaceDN w:val="0"/>
        <w:adjustRightInd w:val="0"/>
        <w:ind w:left="720" w:hanging="720"/>
        <w:jc w:val="both"/>
        <w:rPr>
          <w:noProof/>
          <w:sz w:val="24"/>
          <w:szCs w:val="24"/>
          <w:lang w:val="en-US"/>
        </w:rPr>
      </w:pPr>
      <w:r w:rsidRPr="000F594D">
        <w:rPr>
          <w:noProof/>
          <w:sz w:val="24"/>
          <w:szCs w:val="24"/>
          <w:lang w:val="en-US"/>
        </w:rPr>
        <w:t xml:space="preserve">Ramadhanti, V. A., &amp; Farida, A. N. (2025). The impact of listening to English songs on EFL students’ vocabulary acquisition: A literature review. </w:t>
      </w:r>
      <w:r w:rsidRPr="000F594D">
        <w:rPr>
          <w:i/>
          <w:iCs/>
          <w:noProof/>
          <w:sz w:val="24"/>
          <w:szCs w:val="24"/>
          <w:lang w:val="en-US"/>
        </w:rPr>
        <w:t>ELT Forum, 14</w:t>
      </w:r>
      <w:r w:rsidRPr="000F594D">
        <w:rPr>
          <w:noProof/>
          <w:sz w:val="24"/>
          <w:szCs w:val="24"/>
          <w:lang w:val="en-US"/>
        </w:rPr>
        <w:t xml:space="preserve">(Special Issue), 298–308. </w:t>
      </w:r>
      <w:hyperlink r:id="rId13" w:history="1">
        <w:r w:rsidRPr="000F594D">
          <w:rPr>
            <w:rStyle w:val="Hyperlink"/>
            <w:noProof/>
            <w:sz w:val="24"/>
            <w:szCs w:val="24"/>
            <w:lang w:val="en-US"/>
          </w:rPr>
          <w:t>https://journal.unnes.ac.id/sju/index.php/elt</w:t>
        </w:r>
      </w:hyperlink>
    </w:p>
    <w:p w14:paraId="52B1E18F" w14:textId="77777777" w:rsidR="000F594D" w:rsidRPr="000F594D" w:rsidRDefault="000F594D" w:rsidP="000F594D">
      <w:pPr>
        <w:widowControl w:val="0"/>
        <w:autoSpaceDE w:val="0"/>
        <w:autoSpaceDN w:val="0"/>
        <w:adjustRightInd w:val="0"/>
        <w:ind w:left="720" w:hanging="720"/>
        <w:jc w:val="both"/>
        <w:rPr>
          <w:noProof/>
          <w:sz w:val="24"/>
          <w:szCs w:val="24"/>
          <w:lang w:val="en-US"/>
        </w:rPr>
      </w:pPr>
      <w:r w:rsidRPr="000F594D">
        <w:rPr>
          <w:noProof/>
          <w:sz w:val="24"/>
          <w:szCs w:val="24"/>
          <w:lang w:val="en-US"/>
        </w:rPr>
        <w:t xml:space="preserve">Rorintulus, O. A., &amp; Wuntu, C. N. (2023). Exploring the effectiveness of songs for learning improvement: A case of elementary level students’ English skills. </w:t>
      </w:r>
      <w:r w:rsidRPr="000F594D">
        <w:rPr>
          <w:i/>
          <w:iCs/>
          <w:noProof/>
          <w:sz w:val="24"/>
          <w:szCs w:val="24"/>
          <w:lang w:val="en-US"/>
        </w:rPr>
        <w:t>Edumaspul: Jurnal Pendidikan, 7</w:t>
      </w:r>
      <w:r w:rsidRPr="000F594D">
        <w:rPr>
          <w:noProof/>
          <w:sz w:val="24"/>
          <w:szCs w:val="24"/>
          <w:lang w:val="en-US"/>
        </w:rPr>
        <w:t>(2), 3336–3349.</w:t>
      </w:r>
    </w:p>
    <w:p w14:paraId="0D26FF19" w14:textId="77777777" w:rsidR="000F594D" w:rsidRPr="000F594D" w:rsidRDefault="000F594D" w:rsidP="000F594D">
      <w:pPr>
        <w:widowControl w:val="0"/>
        <w:autoSpaceDE w:val="0"/>
        <w:autoSpaceDN w:val="0"/>
        <w:adjustRightInd w:val="0"/>
        <w:ind w:left="720" w:hanging="720"/>
        <w:jc w:val="both"/>
        <w:rPr>
          <w:noProof/>
          <w:sz w:val="24"/>
          <w:szCs w:val="24"/>
          <w:lang w:val="en-US"/>
        </w:rPr>
      </w:pPr>
      <w:r w:rsidRPr="000F594D">
        <w:rPr>
          <w:noProof/>
          <w:sz w:val="24"/>
          <w:szCs w:val="24"/>
          <w:lang w:val="en-US"/>
        </w:rPr>
        <w:t xml:space="preserve">Sadiqzade, Z. (2025). Melodies in the classroom: Using songs to enhance English language learning. </w:t>
      </w:r>
      <w:r w:rsidRPr="000F594D">
        <w:rPr>
          <w:i/>
          <w:iCs/>
          <w:noProof/>
          <w:sz w:val="24"/>
          <w:szCs w:val="24"/>
          <w:lang w:val="en-US"/>
        </w:rPr>
        <w:t>Acta Globalis Humanitatis et Linguarum, 2</w:t>
      </w:r>
      <w:r w:rsidRPr="000F594D">
        <w:rPr>
          <w:noProof/>
          <w:sz w:val="24"/>
          <w:szCs w:val="24"/>
          <w:lang w:val="en-US"/>
        </w:rPr>
        <w:t xml:space="preserve">(3), 126–133. </w:t>
      </w:r>
      <w:hyperlink r:id="rId14" w:history="1">
        <w:r w:rsidRPr="000F594D">
          <w:rPr>
            <w:rStyle w:val="Hyperlink"/>
            <w:noProof/>
            <w:sz w:val="24"/>
            <w:szCs w:val="24"/>
            <w:lang w:val="en-US"/>
          </w:rPr>
          <w:t>https://doi.org/10.69760/aghel.0250020018</w:t>
        </w:r>
      </w:hyperlink>
    </w:p>
    <w:p w14:paraId="2C1514E3" w14:textId="77777777" w:rsidR="000F594D" w:rsidRPr="000F594D" w:rsidRDefault="000F594D" w:rsidP="000F594D">
      <w:pPr>
        <w:widowControl w:val="0"/>
        <w:autoSpaceDE w:val="0"/>
        <w:autoSpaceDN w:val="0"/>
        <w:adjustRightInd w:val="0"/>
        <w:ind w:left="720" w:hanging="720"/>
        <w:jc w:val="both"/>
        <w:rPr>
          <w:noProof/>
          <w:sz w:val="24"/>
          <w:szCs w:val="24"/>
          <w:lang w:val="en-US"/>
        </w:rPr>
      </w:pPr>
      <w:r w:rsidRPr="000F594D">
        <w:rPr>
          <w:noProof/>
          <w:sz w:val="24"/>
          <w:szCs w:val="24"/>
          <w:lang w:val="en-US"/>
        </w:rPr>
        <w:t xml:space="preserve">Serrano, D. R., Dea‐Ayuela, M. A., Gonzalez‐Burgos, E., Serrano‐Gil, A., &amp; Lalatsa, A. (2019). Technology‐enhanced learning in higher education: How to enhance student engagement through blended learning. </w:t>
      </w:r>
      <w:r w:rsidRPr="000F594D">
        <w:rPr>
          <w:i/>
          <w:iCs/>
          <w:noProof/>
          <w:sz w:val="24"/>
          <w:szCs w:val="24"/>
          <w:lang w:val="en-US"/>
        </w:rPr>
        <w:t>European Journal of Education, 54</w:t>
      </w:r>
      <w:r w:rsidRPr="000F594D">
        <w:rPr>
          <w:noProof/>
          <w:sz w:val="24"/>
          <w:szCs w:val="24"/>
          <w:lang w:val="en-US"/>
        </w:rPr>
        <w:t>(2), 273–286.</w:t>
      </w:r>
    </w:p>
    <w:p w14:paraId="3FCF01C9" w14:textId="77777777" w:rsidR="000F594D" w:rsidRPr="000F594D" w:rsidRDefault="000F594D" w:rsidP="000F594D">
      <w:pPr>
        <w:widowControl w:val="0"/>
        <w:autoSpaceDE w:val="0"/>
        <w:autoSpaceDN w:val="0"/>
        <w:adjustRightInd w:val="0"/>
        <w:ind w:left="720" w:hanging="720"/>
        <w:jc w:val="both"/>
        <w:rPr>
          <w:noProof/>
          <w:sz w:val="24"/>
          <w:szCs w:val="24"/>
          <w:lang w:val="en-US"/>
        </w:rPr>
      </w:pPr>
      <w:r w:rsidRPr="000F594D">
        <w:rPr>
          <w:noProof/>
          <w:sz w:val="24"/>
          <w:szCs w:val="24"/>
          <w:lang w:val="en-US"/>
        </w:rPr>
        <w:t xml:space="preserve">Wah, N. N. (2019). Teaching listening skills to English as a foreign language students through effective strategies. </w:t>
      </w:r>
      <w:r w:rsidRPr="000F594D">
        <w:rPr>
          <w:i/>
          <w:iCs/>
          <w:noProof/>
          <w:sz w:val="24"/>
          <w:szCs w:val="24"/>
          <w:lang w:val="en-US"/>
        </w:rPr>
        <w:t>International Journal of Trend in Scientific Research and Development (IJTSRD), 3</w:t>
      </w:r>
      <w:r w:rsidRPr="000F594D">
        <w:rPr>
          <w:noProof/>
          <w:sz w:val="24"/>
          <w:szCs w:val="24"/>
          <w:lang w:val="en-US"/>
        </w:rPr>
        <w:t>(6), 883–887.</w:t>
      </w:r>
    </w:p>
    <w:p w14:paraId="03845424" w14:textId="77777777" w:rsidR="000F594D" w:rsidRPr="000F594D" w:rsidRDefault="000F594D" w:rsidP="000F594D">
      <w:pPr>
        <w:widowControl w:val="0"/>
        <w:autoSpaceDE w:val="0"/>
        <w:autoSpaceDN w:val="0"/>
        <w:adjustRightInd w:val="0"/>
        <w:ind w:left="720" w:hanging="720"/>
        <w:jc w:val="both"/>
        <w:rPr>
          <w:noProof/>
          <w:sz w:val="24"/>
          <w:szCs w:val="24"/>
          <w:lang w:val="en-US"/>
        </w:rPr>
      </w:pPr>
      <w:r w:rsidRPr="000F594D">
        <w:rPr>
          <w:noProof/>
          <w:sz w:val="24"/>
          <w:szCs w:val="24"/>
          <w:lang w:val="en-US"/>
        </w:rPr>
        <w:t xml:space="preserve">Yıldırım, S., &amp; Yıldırım, Ö. (2016). The importance of listening in language learning and listening comprehension problems experienced by language learners: A literature review. </w:t>
      </w:r>
      <w:r w:rsidRPr="000F594D">
        <w:rPr>
          <w:i/>
          <w:iCs/>
          <w:noProof/>
          <w:sz w:val="24"/>
          <w:szCs w:val="24"/>
          <w:lang w:val="en-US"/>
        </w:rPr>
        <w:t>Abant İzzet Baysal Üniversitesi Eğitim Fakültesi Dergisi, 16</w:t>
      </w:r>
      <w:r w:rsidRPr="000F594D">
        <w:rPr>
          <w:noProof/>
          <w:sz w:val="24"/>
          <w:szCs w:val="24"/>
          <w:lang w:val="en-US"/>
        </w:rPr>
        <w:t>(4), 2094–2110.</w:t>
      </w:r>
    </w:p>
    <w:p w14:paraId="6379DB0A" w14:textId="77777777" w:rsidR="000F594D" w:rsidRPr="000F594D" w:rsidRDefault="000F594D" w:rsidP="000F594D">
      <w:pPr>
        <w:widowControl w:val="0"/>
        <w:autoSpaceDE w:val="0"/>
        <w:autoSpaceDN w:val="0"/>
        <w:adjustRightInd w:val="0"/>
        <w:ind w:left="720" w:hanging="720"/>
        <w:jc w:val="both"/>
        <w:rPr>
          <w:noProof/>
          <w:sz w:val="24"/>
          <w:szCs w:val="24"/>
        </w:rPr>
      </w:pPr>
    </w:p>
    <w:p w14:paraId="20410C63" w14:textId="5F5B45A8" w:rsidR="00CF1F39" w:rsidRPr="004B1A9C" w:rsidRDefault="00CF1F39" w:rsidP="000F594D">
      <w:pPr>
        <w:pStyle w:val="BodyText"/>
        <w:spacing w:after="0" w:line="276" w:lineRule="auto"/>
        <w:jc w:val="both"/>
        <w:rPr>
          <w:rFonts w:asciiTheme="majorBidi" w:hAnsiTheme="majorBidi" w:cstheme="majorBidi"/>
          <w:sz w:val="24"/>
          <w:szCs w:val="24"/>
        </w:rPr>
      </w:pPr>
      <w:r>
        <w:rPr>
          <w:rFonts w:asciiTheme="majorBidi" w:hAnsiTheme="majorBidi" w:cstheme="majorBidi"/>
          <w:sz w:val="24"/>
          <w:szCs w:val="24"/>
        </w:rPr>
        <w:fldChar w:fldCharType="end"/>
      </w:r>
    </w:p>
    <w:sectPr w:rsidR="00CF1F39" w:rsidRPr="004B1A9C" w:rsidSect="00C136CA">
      <w:headerReference w:type="even" r:id="rId15"/>
      <w:headerReference w:type="default" r:id="rId16"/>
      <w:footerReference w:type="even" r:id="rId17"/>
      <w:footerReference w:type="default" r:id="rId18"/>
      <w:headerReference w:type="first" r:id="rId19"/>
      <w:footerReference w:type="first" r:id="rId20"/>
      <w:pgSz w:w="11907" w:h="16840"/>
      <w:pgMar w:top="1418" w:right="1418" w:bottom="1418" w:left="1418" w:header="720" w:footer="720" w:gutter="0"/>
      <w:pgNumType w:start="2589"/>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BF0563" w14:textId="77777777" w:rsidR="002745A6" w:rsidRDefault="002745A6">
      <w:r>
        <w:separator/>
      </w:r>
    </w:p>
  </w:endnote>
  <w:endnote w:type="continuationSeparator" w:id="0">
    <w:p w14:paraId="155588AE" w14:textId="77777777" w:rsidR="002745A6" w:rsidRDefault="002745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1" w:fontKey="{2D636E72-D0B7-45DD-8EED-79C8BE67CB3C}"/>
  </w:font>
  <w:font w:name="Traditional Arabic">
    <w:charset w:val="B2"/>
    <w:family w:val="roman"/>
    <w:pitch w:val="variable"/>
    <w:sig w:usb0="00002003" w:usb1="80000000" w:usb2="00000008" w:usb3="00000000" w:csb0="00000041" w:csb1="00000000"/>
    <w:embedRegular r:id="rId2" w:fontKey="{D4A77FDE-48B9-46A7-9A27-AF7C4EB118AA}"/>
  </w:font>
  <w:font w:name="Palatino">
    <w:panose1 w:val="00000000000000000000"/>
    <w:charset w:val="00"/>
    <w:family w:val="roman"/>
    <w:notTrueType/>
    <w:pitch w:val="default"/>
  </w:font>
  <w:font w:name="MS Mincho">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embedRegular r:id="rId3" w:fontKey="{2A2E31E2-D7D4-4F5E-A913-5ACE52575C6E}"/>
  </w:font>
  <w:font w:name="Courier New">
    <w:panose1 w:val="02070309020205020404"/>
    <w:charset w:val="00"/>
    <w:family w:val="modern"/>
    <w:pitch w:val="fixed"/>
    <w:sig w:usb0="E0002EFF" w:usb1="C0007843" w:usb2="00000009" w:usb3="00000000" w:csb0="000001FF" w:csb1="00000000"/>
  </w:font>
  <w:font w:name="BatangChe">
    <w:charset w:val="81"/>
    <w:family w:val="modern"/>
    <w:pitch w:val="fixed"/>
    <w:sig w:usb0="B00002AF" w:usb1="69D77CFB" w:usb2="00000030" w:usb3="00000000" w:csb0="0008009F" w:csb1="00000000"/>
  </w:font>
  <w:font w:name="Batang">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embedRegular r:id="rId4" w:fontKey="{A5378B65-5F74-4A3E-82CB-78923E52BD28}"/>
  </w:font>
  <w:font w:name="Garamond">
    <w:panose1 w:val="02020404030301010803"/>
    <w:charset w:val="00"/>
    <w:family w:val="roman"/>
    <w:pitch w:val="variable"/>
    <w:sig w:usb0="00000287" w:usb1="00000000" w:usb2="00000000" w:usb3="00000000" w:csb0="0000009F" w:csb1="00000000"/>
    <w:embedItalic r:id="rId5" w:fontKey="{8F7668A3-86B6-4775-8131-A81BA11A2A3D}"/>
  </w:font>
  <w:font w:name="Cambria">
    <w:panose1 w:val="02040503050406030204"/>
    <w:charset w:val="00"/>
    <w:family w:val="roman"/>
    <w:pitch w:val="variable"/>
    <w:sig w:usb0="E00006FF" w:usb1="420024FF" w:usb2="02000000" w:usb3="00000000" w:csb0="0000019F" w:csb1="00000000"/>
    <w:embedRegular r:id="rId6" w:fontKey="{42510969-797A-4D83-9C36-8B906FAB90C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CB8D4" w14:textId="77777777" w:rsidR="00814232" w:rsidRDefault="00276FFF">
    <w:pPr>
      <w:pBdr>
        <w:top w:val="nil"/>
        <w:left w:val="nil"/>
        <w:bottom w:val="nil"/>
        <w:right w:val="nil"/>
        <w:between w:val="nil"/>
      </w:pBdr>
      <w:tabs>
        <w:tab w:val="center" w:pos="4513"/>
        <w:tab w:val="right" w:pos="9026"/>
      </w:tabs>
      <w:jc w:val="center"/>
      <w:rPr>
        <w:color w:val="000000"/>
      </w:rPr>
    </w:pPr>
    <w:r>
      <w:rPr>
        <w:color w:val="000000"/>
      </w:rPr>
      <w:fldChar w:fldCharType="begin"/>
    </w:r>
    <w:r>
      <w:rPr>
        <w:color w:val="000000"/>
      </w:rPr>
      <w:instrText>PAGE</w:instrText>
    </w:r>
    <w:r>
      <w:rPr>
        <w:color w:val="000000"/>
      </w:rPr>
      <w:fldChar w:fldCharType="separate"/>
    </w:r>
    <w:r w:rsidR="004B1A9C">
      <w:rPr>
        <w:noProof/>
        <w:color w:val="000000"/>
      </w:rPr>
      <w:t>2</w:t>
    </w:r>
    <w:r>
      <w:rPr>
        <w:color w:val="0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D72BF" w14:textId="369E4CB6" w:rsidR="00814232" w:rsidRDefault="00276FFF">
    <w:pPr>
      <w:pBdr>
        <w:top w:val="nil"/>
        <w:left w:val="nil"/>
        <w:bottom w:val="nil"/>
        <w:right w:val="nil"/>
        <w:between w:val="nil"/>
      </w:pBdr>
      <w:tabs>
        <w:tab w:val="center" w:pos="4513"/>
        <w:tab w:val="right" w:pos="9026"/>
      </w:tabs>
      <w:jc w:val="center"/>
      <w:rPr>
        <w:color w:val="000000"/>
      </w:rPr>
    </w:pPr>
    <w:r>
      <w:rPr>
        <w:color w:val="000000"/>
      </w:rPr>
      <w:fldChar w:fldCharType="begin"/>
    </w:r>
    <w:r>
      <w:rPr>
        <w:color w:val="000000"/>
      </w:rPr>
      <w:instrText>PAGE</w:instrText>
    </w:r>
    <w:r>
      <w:rPr>
        <w:color w:val="000000"/>
      </w:rPr>
      <w:fldChar w:fldCharType="separate"/>
    </w:r>
    <w:r w:rsidR="004B1A9C">
      <w:rPr>
        <w:noProof/>
        <w:color w:val="000000"/>
      </w:rPr>
      <w:t>3</w:t>
    </w:r>
    <w:r>
      <w:rPr>
        <w:color w:val="00000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BF1DC" w14:textId="77777777" w:rsidR="00814232" w:rsidRDefault="00276FFF">
    <w:pPr>
      <w:pBdr>
        <w:top w:val="nil"/>
        <w:left w:val="nil"/>
        <w:bottom w:val="nil"/>
        <w:right w:val="nil"/>
        <w:between w:val="nil"/>
      </w:pBdr>
      <w:tabs>
        <w:tab w:val="center" w:pos="4513"/>
        <w:tab w:val="right" w:pos="9026"/>
      </w:tabs>
      <w:jc w:val="center"/>
      <w:rPr>
        <w:color w:val="000000"/>
      </w:rPr>
    </w:pPr>
    <w:r>
      <w:rPr>
        <w:color w:val="000000"/>
      </w:rPr>
      <w:fldChar w:fldCharType="begin"/>
    </w:r>
    <w:r>
      <w:rPr>
        <w:color w:val="000000"/>
      </w:rPr>
      <w:instrText>PAGE</w:instrText>
    </w:r>
    <w:r>
      <w:rPr>
        <w:color w:val="000000"/>
      </w:rPr>
      <w:fldChar w:fldCharType="separate"/>
    </w:r>
    <w:r w:rsidR="004B1A9C">
      <w:rPr>
        <w:noProof/>
        <w:color w:val="000000"/>
      </w:rPr>
      <w:t>1</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C4595E" w14:textId="77777777" w:rsidR="002745A6" w:rsidRDefault="002745A6">
      <w:r>
        <w:separator/>
      </w:r>
    </w:p>
  </w:footnote>
  <w:footnote w:type="continuationSeparator" w:id="0">
    <w:p w14:paraId="284692C3" w14:textId="77777777" w:rsidR="002745A6" w:rsidRDefault="002745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528C7" w14:textId="77777777" w:rsidR="00814232" w:rsidRDefault="00814232">
    <w:pPr>
      <w:tabs>
        <w:tab w:val="center" w:pos="4513"/>
        <w:tab w:val="right" w:pos="9026"/>
      </w:tabs>
      <w:rPr>
        <w:color w:val="000000"/>
      </w:rPr>
    </w:pPr>
  </w:p>
  <w:p w14:paraId="15BA2DEA" w14:textId="77777777" w:rsidR="00814232" w:rsidRDefault="00814232">
    <w:pPr>
      <w:pBdr>
        <w:top w:val="nil"/>
        <w:left w:val="nil"/>
        <w:bottom w:val="nil"/>
        <w:right w:val="nil"/>
        <w:between w:val="nil"/>
      </w:pBdr>
      <w:tabs>
        <w:tab w:val="center" w:pos="4320"/>
        <w:tab w:val="right" w:pos="864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E40A5" w14:textId="77777777" w:rsidR="00814232" w:rsidRDefault="00814232">
    <w:pPr>
      <w:tabs>
        <w:tab w:val="center" w:pos="4513"/>
        <w:tab w:val="right" w:pos="9026"/>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D5BC97" w14:textId="4E1C6ABC" w:rsidR="00814232" w:rsidRDefault="00276FFF">
    <w:pPr>
      <w:pBdr>
        <w:top w:val="nil"/>
        <w:left w:val="nil"/>
        <w:bottom w:val="nil"/>
        <w:right w:val="nil"/>
        <w:between w:val="nil"/>
      </w:pBdr>
      <w:tabs>
        <w:tab w:val="center" w:pos="4320"/>
        <w:tab w:val="right" w:pos="8640"/>
        <w:tab w:val="left" w:pos="5490"/>
        <w:tab w:val="left" w:pos="6096"/>
      </w:tabs>
      <w:jc w:val="right"/>
      <w:rPr>
        <w:color w:val="000000"/>
        <w:sz w:val="24"/>
        <w:szCs w:val="24"/>
      </w:rPr>
    </w:pPr>
    <w:r>
      <w:rPr>
        <w:color w:val="000000"/>
        <w:sz w:val="24"/>
        <w:szCs w:val="24"/>
      </w:rPr>
      <w:t xml:space="preserve">Vol. </w:t>
    </w:r>
    <w:r w:rsidR="00B06275">
      <w:rPr>
        <w:color w:val="000000"/>
        <w:sz w:val="24"/>
        <w:szCs w:val="24"/>
      </w:rPr>
      <w:t>7</w:t>
    </w:r>
    <w:r>
      <w:rPr>
        <w:color w:val="000000"/>
        <w:sz w:val="24"/>
        <w:szCs w:val="24"/>
      </w:rPr>
      <w:t xml:space="preserve">, No. </w:t>
    </w:r>
    <w:r w:rsidR="00C136CA">
      <w:rPr>
        <w:color w:val="000000"/>
        <w:sz w:val="24"/>
        <w:szCs w:val="24"/>
      </w:rPr>
      <w:t>5</w:t>
    </w:r>
    <w:r>
      <w:rPr>
        <w:color w:val="000000"/>
        <w:sz w:val="24"/>
        <w:szCs w:val="24"/>
      </w:rPr>
      <w:t>,</w:t>
    </w:r>
    <w:r w:rsidR="000F594D">
      <w:rPr>
        <w:color w:val="000000"/>
        <w:sz w:val="24"/>
        <w:szCs w:val="24"/>
      </w:rPr>
      <w:t xml:space="preserve"> May</w:t>
    </w:r>
    <w:r>
      <w:rPr>
        <w:color w:val="000000"/>
        <w:sz w:val="24"/>
        <w:szCs w:val="24"/>
      </w:rPr>
      <w:t xml:space="preserve"> 2026       </w:t>
    </w:r>
    <w:r>
      <w:rPr>
        <w:noProof/>
      </w:rPr>
      <w:drawing>
        <wp:anchor distT="114300" distB="114300" distL="114300" distR="114300" simplePos="0" relativeHeight="251658240" behindDoc="0" locked="0" layoutInCell="1" hidden="0" allowOverlap="1" wp14:anchorId="43CA13BD" wp14:editId="3A642230">
          <wp:simplePos x="0" y="0"/>
          <wp:positionH relativeFrom="column">
            <wp:posOffset>1</wp:posOffset>
          </wp:positionH>
          <wp:positionV relativeFrom="paragraph">
            <wp:posOffset>-247014</wp:posOffset>
          </wp:positionV>
          <wp:extent cx="1790700" cy="857250"/>
          <wp:effectExtent l="0" t="0" r="0" b="0"/>
          <wp:wrapNone/>
          <wp:docPr id="184039859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790700" cy="857250"/>
                  </a:xfrm>
                  <a:prstGeom prst="rect">
                    <a:avLst/>
                  </a:prstGeom>
                  <a:ln/>
                </pic:spPr>
              </pic:pic>
            </a:graphicData>
          </a:graphic>
        </wp:anchor>
      </w:drawing>
    </w:r>
  </w:p>
  <w:p w14:paraId="21B0ADD2" w14:textId="77777777" w:rsidR="00814232" w:rsidRDefault="00276FFF">
    <w:pPr>
      <w:pBdr>
        <w:top w:val="nil"/>
        <w:left w:val="nil"/>
        <w:bottom w:val="nil"/>
        <w:right w:val="nil"/>
        <w:between w:val="nil"/>
      </w:pBdr>
      <w:tabs>
        <w:tab w:val="center" w:pos="4320"/>
        <w:tab w:val="right" w:pos="8640"/>
        <w:tab w:val="left" w:pos="3960"/>
        <w:tab w:val="left" w:pos="5850"/>
      </w:tabs>
      <w:ind w:left="1260"/>
      <w:jc w:val="right"/>
      <w:rPr>
        <w:color w:val="000000"/>
        <w:sz w:val="24"/>
        <w:szCs w:val="24"/>
      </w:rPr>
    </w:pPr>
    <w:r>
      <w:rPr>
        <w:color w:val="000000"/>
        <w:sz w:val="24"/>
        <w:szCs w:val="24"/>
      </w:rPr>
      <w:tab/>
      <w:t xml:space="preserve">                 E-ISSN:2723 – 6692 P-ISSN:2723– 6595   </w:t>
    </w:r>
  </w:p>
  <w:tbl>
    <w:tblPr>
      <w:tblStyle w:val="a8"/>
      <w:tblW w:w="9356"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6"/>
    </w:tblGrid>
    <w:tr w:rsidR="00814232" w14:paraId="01CEA4F0" w14:textId="77777777">
      <w:tc>
        <w:tcPr>
          <w:tcW w:w="9356" w:type="dxa"/>
          <w:tcBorders>
            <w:top w:val="nil"/>
            <w:left w:val="nil"/>
            <w:bottom w:val="single" w:sz="4" w:space="0" w:color="000000"/>
            <w:right w:val="nil"/>
          </w:tcBorders>
        </w:tcPr>
        <w:p w14:paraId="12091746" w14:textId="77777777" w:rsidR="00814232" w:rsidRDefault="00814232">
          <w:pPr>
            <w:pBdr>
              <w:top w:val="nil"/>
              <w:left w:val="nil"/>
              <w:bottom w:val="nil"/>
              <w:right w:val="nil"/>
              <w:between w:val="nil"/>
            </w:pBdr>
            <w:tabs>
              <w:tab w:val="center" w:pos="4320"/>
              <w:tab w:val="right" w:pos="8640"/>
              <w:tab w:val="left" w:pos="3960"/>
              <w:tab w:val="left" w:pos="5850"/>
            </w:tabs>
            <w:ind w:right="176"/>
            <w:jc w:val="right"/>
            <w:rPr>
              <w:color w:val="000000"/>
              <w:sz w:val="24"/>
              <w:szCs w:val="24"/>
            </w:rPr>
          </w:pPr>
          <w:hyperlink r:id="rId2">
            <w:r>
              <w:rPr>
                <w:color w:val="000000"/>
                <w:sz w:val="24"/>
                <w:szCs w:val="24"/>
              </w:rPr>
              <w:t>http://jiss.publikasiindonesia.id/</w:t>
            </w:r>
          </w:hyperlink>
        </w:p>
      </w:tc>
    </w:tr>
  </w:tbl>
  <w:p w14:paraId="6F9A29C1" w14:textId="77777777" w:rsidR="00814232" w:rsidRDefault="00814232">
    <w:pPr>
      <w:pBdr>
        <w:top w:val="nil"/>
        <w:left w:val="nil"/>
        <w:bottom w:val="nil"/>
        <w:right w:val="nil"/>
        <w:between w:val="nil"/>
      </w:pBdr>
      <w:tabs>
        <w:tab w:val="center" w:pos="4320"/>
        <w:tab w:val="right" w:pos="8640"/>
      </w:tabs>
      <w:rPr>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B21EED"/>
    <w:multiLevelType w:val="hybridMultilevel"/>
    <w:tmpl w:val="5AD617AE"/>
    <w:lvl w:ilvl="0" w:tplc="B9DCC6E6">
      <w:start w:val="1"/>
      <w:numFmt w:val="decimal"/>
      <w:lvlText w:val="%1."/>
      <w:lvlJc w:val="left"/>
      <w:pPr>
        <w:ind w:left="863" w:hanging="720"/>
      </w:pPr>
      <w:rPr>
        <w:rFonts w:ascii="Times New Roman" w:eastAsia="Times New Roman" w:hAnsi="Times New Roman" w:cs="Times New Roman" w:hint="default"/>
        <w:b w:val="0"/>
        <w:bCs w:val="0"/>
        <w:i w:val="0"/>
        <w:iCs w:val="0"/>
        <w:spacing w:val="0"/>
        <w:w w:val="100"/>
        <w:sz w:val="24"/>
        <w:szCs w:val="24"/>
        <w:lang w:val="en-US" w:eastAsia="en-US" w:bidi="ar-SA"/>
      </w:rPr>
    </w:lvl>
    <w:lvl w:ilvl="1" w:tplc="0A967870">
      <w:numFmt w:val="bullet"/>
      <w:lvlText w:val="•"/>
      <w:lvlJc w:val="left"/>
      <w:pPr>
        <w:ind w:left="1739" w:hanging="720"/>
      </w:pPr>
      <w:rPr>
        <w:rFonts w:hint="default"/>
        <w:lang w:val="en-US" w:eastAsia="en-US" w:bidi="ar-SA"/>
      </w:rPr>
    </w:lvl>
    <w:lvl w:ilvl="2" w:tplc="BB88EB60">
      <w:numFmt w:val="bullet"/>
      <w:lvlText w:val="•"/>
      <w:lvlJc w:val="left"/>
      <w:pPr>
        <w:ind w:left="2618" w:hanging="720"/>
      </w:pPr>
      <w:rPr>
        <w:rFonts w:hint="default"/>
        <w:lang w:val="en-US" w:eastAsia="en-US" w:bidi="ar-SA"/>
      </w:rPr>
    </w:lvl>
    <w:lvl w:ilvl="3" w:tplc="86E0C7C4">
      <w:numFmt w:val="bullet"/>
      <w:lvlText w:val="•"/>
      <w:lvlJc w:val="left"/>
      <w:pPr>
        <w:ind w:left="3497" w:hanging="720"/>
      </w:pPr>
      <w:rPr>
        <w:rFonts w:hint="default"/>
        <w:lang w:val="en-US" w:eastAsia="en-US" w:bidi="ar-SA"/>
      </w:rPr>
    </w:lvl>
    <w:lvl w:ilvl="4" w:tplc="3CE482F4">
      <w:numFmt w:val="bullet"/>
      <w:lvlText w:val="•"/>
      <w:lvlJc w:val="left"/>
      <w:pPr>
        <w:ind w:left="4377" w:hanging="720"/>
      </w:pPr>
      <w:rPr>
        <w:rFonts w:hint="default"/>
        <w:lang w:val="en-US" w:eastAsia="en-US" w:bidi="ar-SA"/>
      </w:rPr>
    </w:lvl>
    <w:lvl w:ilvl="5" w:tplc="4FEC9ED6">
      <w:numFmt w:val="bullet"/>
      <w:lvlText w:val="•"/>
      <w:lvlJc w:val="left"/>
      <w:pPr>
        <w:ind w:left="5256" w:hanging="720"/>
      </w:pPr>
      <w:rPr>
        <w:rFonts w:hint="default"/>
        <w:lang w:val="en-US" w:eastAsia="en-US" w:bidi="ar-SA"/>
      </w:rPr>
    </w:lvl>
    <w:lvl w:ilvl="6" w:tplc="246C92F6">
      <w:numFmt w:val="bullet"/>
      <w:lvlText w:val="•"/>
      <w:lvlJc w:val="left"/>
      <w:pPr>
        <w:ind w:left="6135" w:hanging="720"/>
      </w:pPr>
      <w:rPr>
        <w:rFonts w:hint="default"/>
        <w:lang w:val="en-US" w:eastAsia="en-US" w:bidi="ar-SA"/>
      </w:rPr>
    </w:lvl>
    <w:lvl w:ilvl="7" w:tplc="90E08AB4">
      <w:numFmt w:val="bullet"/>
      <w:lvlText w:val="•"/>
      <w:lvlJc w:val="left"/>
      <w:pPr>
        <w:ind w:left="7015" w:hanging="720"/>
      </w:pPr>
      <w:rPr>
        <w:rFonts w:hint="default"/>
        <w:lang w:val="en-US" w:eastAsia="en-US" w:bidi="ar-SA"/>
      </w:rPr>
    </w:lvl>
    <w:lvl w:ilvl="8" w:tplc="9DAAEE20">
      <w:numFmt w:val="bullet"/>
      <w:lvlText w:val="•"/>
      <w:lvlJc w:val="left"/>
      <w:pPr>
        <w:ind w:left="7894" w:hanging="720"/>
      </w:pPr>
      <w:rPr>
        <w:rFonts w:hint="default"/>
        <w:lang w:val="en-US" w:eastAsia="en-US" w:bidi="ar-SA"/>
      </w:rPr>
    </w:lvl>
  </w:abstractNum>
  <w:abstractNum w:abstractNumId="1" w15:restartNumberingAfterBreak="0">
    <w:nsid w:val="3EBB5B12"/>
    <w:multiLevelType w:val="multilevel"/>
    <w:tmpl w:val="19149018"/>
    <w:lvl w:ilvl="0">
      <w:start w:val="1"/>
      <w:numFmt w:val="decimal"/>
      <w:pStyle w:val="yange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557B18F4"/>
    <w:multiLevelType w:val="hybridMultilevel"/>
    <w:tmpl w:val="F858EA26"/>
    <w:lvl w:ilvl="0" w:tplc="437EA2EE">
      <w:start w:val="1"/>
      <w:numFmt w:val="decimal"/>
      <w:lvlText w:val="%1."/>
      <w:lvlJc w:val="left"/>
      <w:pPr>
        <w:ind w:left="383" w:hanging="240"/>
      </w:pPr>
      <w:rPr>
        <w:rFonts w:ascii="Times New Roman" w:eastAsia="Times New Roman" w:hAnsi="Times New Roman" w:cs="Times New Roman" w:hint="default"/>
        <w:b/>
        <w:bCs/>
        <w:i w:val="0"/>
        <w:iCs w:val="0"/>
        <w:spacing w:val="0"/>
        <w:w w:val="100"/>
        <w:sz w:val="24"/>
        <w:szCs w:val="24"/>
        <w:lang w:val="en-US" w:eastAsia="en-US" w:bidi="ar-SA"/>
      </w:rPr>
    </w:lvl>
    <w:lvl w:ilvl="1" w:tplc="13A2B114">
      <w:numFmt w:val="bullet"/>
      <w:lvlText w:val="•"/>
      <w:lvlJc w:val="left"/>
      <w:pPr>
        <w:ind w:left="1307" w:hanging="240"/>
      </w:pPr>
      <w:rPr>
        <w:rFonts w:hint="default"/>
        <w:lang w:val="en-US" w:eastAsia="en-US" w:bidi="ar-SA"/>
      </w:rPr>
    </w:lvl>
    <w:lvl w:ilvl="2" w:tplc="F00A3BA6">
      <w:numFmt w:val="bullet"/>
      <w:lvlText w:val="•"/>
      <w:lvlJc w:val="left"/>
      <w:pPr>
        <w:ind w:left="2234" w:hanging="240"/>
      </w:pPr>
      <w:rPr>
        <w:rFonts w:hint="default"/>
        <w:lang w:val="en-US" w:eastAsia="en-US" w:bidi="ar-SA"/>
      </w:rPr>
    </w:lvl>
    <w:lvl w:ilvl="3" w:tplc="C1766138">
      <w:numFmt w:val="bullet"/>
      <w:lvlText w:val="•"/>
      <w:lvlJc w:val="left"/>
      <w:pPr>
        <w:ind w:left="3161" w:hanging="240"/>
      </w:pPr>
      <w:rPr>
        <w:rFonts w:hint="default"/>
        <w:lang w:val="en-US" w:eastAsia="en-US" w:bidi="ar-SA"/>
      </w:rPr>
    </w:lvl>
    <w:lvl w:ilvl="4" w:tplc="23B654C4">
      <w:numFmt w:val="bullet"/>
      <w:lvlText w:val="•"/>
      <w:lvlJc w:val="left"/>
      <w:pPr>
        <w:ind w:left="4089" w:hanging="240"/>
      </w:pPr>
      <w:rPr>
        <w:rFonts w:hint="default"/>
        <w:lang w:val="en-US" w:eastAsia="en-US" w:bidi="ar-SA"/>
      </w:rPr>
    </w:lvl>
    <w:lvl w:ilvl="5" w:tplc="4E626B42">
      <w:numFmt w:val="bullet"/>
      <w:lvlText w:val="•"/>
      <w:lvlJc w:val="left"/>
      <w:pPr>
        <w:ind w:left="5016" w:hanging="240"/>
      </w:pPr>
      <w:rPr>
        <w:rFonts w:hint="default"/>
        <w:lang w:val="en-US" w:eastAsia="en-US" w:bidi="ar-SA"/>
      </w:rPr>
    </w:lvl>
    <w:lvl w:ilvl="6" w:tplc="3CA848C4">
      <w:numFmt w:val="bullet"/>
      <w:lvlText w:val="•"/>
      <w:lvlJc w:val="left"/>
      <w:pPr>
        <w:ind w:left="5943" w:hanging="240"/>
      </w:pPr>
      <w:rPr>
        <w:rFonts w:hint="default"/>
        <w:lang w:val="en-US" w:eastAsia="en-US" w:bidi="ar-SA"/>
      </w:rPr>
    </w:lvl>
    <w:lvl w:ilvl="7" w:tplc="F13653E4">
      <w:numFmt w:val="bullet"/>
      <w:lvlText w:val="•"/>
      <w:lvlJc w:val="left"/>
      <w:pPr>
        <w:ind w:left="6871" w:hanging="240"/>
      </w:pPr>
      <w:rPr>
        <w:rFonts w:hint="default"/>
        <w:lang w:val="en-US" w:eastAsia="en-US" w:bidi="ar-SA"/>
      </w:rPr>
    </w:lvl>
    <w:lvl w:ilvl="8" w:tplc="B7CEEDCA">
      <w:numFmt w:val="bullet"/>
      <w:lvlText w:val="•"/>
      <w:lvlJc w:val="left"/>
      <w:pPr>
        <w:ind w:left="7798" w:hanging="240"/>
      </w:pPr>
      <w:rPr>
        <w:rFonts w:hint="default"/>
        <w:lang w:val="en-US" w:eastAsia="en-US" w:bidi="ar-SA"/>
      </w:rPr>
    </w:lvl>
  </w:abstractNum>
  <w:abstractNum w:abstractNumId="3" w15:restartNumberingAfterBreak="0">
    <w:nsid w:val="5D415A00"/>
    <w:multiLevelType w:val="hybridMultilevel"/>
    <w:tmpl w:val="0B285B26"/>
    <w:lvl w:ilvl="0" w:tplc="548CFBB0">
      <w:start w:val="1"/>
      <w:numFmt w:val="decimal"/>
      <w:lvlText w:val="%1."/>
      <w:lvlJc w:val="left"/>
      <w:pPr>
        <w:ind w:left="1440" w:hanging="360"/>
      </w:pPr>
    </w:lvl>
    <w:lvl w:ilvl="1" w:tplc="2DE6589C">
      <w:start w:val="1"/>
      <w:numFmt w:val="decimal"/>
      <w:lvlText w:val="%2."/>
      <w:lvlJc w:val="left"/>
      <w:pPr>
        <w:ind w:left="1440" w:hanging="360"/>
      </w:pPr>
    </w:lvl>
    <w:lvl w:ilvl="2" w:tplc="F530E4AA">
      <w:start w:val="1"/>
      <w:numFmt w:val="decimal"/>
      <w:lvlText w:val="%3."/>
      <w:lvlJc w:val="left"/>
      <w:pPr>
        <w:ind w:left="1440" w:hanging="360"/>
      </w:pPr>
    </w:lvl>
    <w:lvl w:ilvl="3" w:tplc="ED2E9DB2">
      <w:start w:val="1"/>
      <w:numFmt w:val="decimal"/>
      <w:lvlText w:val="%4."/>
      <w:lvlJc w:val="left"/>
      <w:pPr>
        <w:ind w:left="1440" w:hanging="360"/>
      </w:pPr>
    </w:lvl>
    <w:lvl w:ilvl="4" w:tplc="5270F9CC">
      <w:start w:val="1"/>
      <w:numFmt w:val="decimal"/>
      <w:lvlText w:val="%5."/>
      <w:lvlJc w:val="left"/>
      <w:pPr>
        <w:ind w:left="1440" w:hanging="360"/>
      </w:pPr>
    </w:lvl>
    <w:lvl w:ilvl="5" w:tplc="C1EACA70">
      <w:start w:val="1"/>
      <w:numFmt w:val="decimal"/>
      <w:lvlText w:val="%6."/>
      <w:lvlJc w:val="left"/>
      <w:pPr>
        <w:ind w:left="1440" w:hanging="360"/>
      </w:pPr>
    </w:lvl>
    <w:lvl w:ilvl="6" w:tplc="D80E2E3C">
      <w:start w:val="1"/>
      <w:numFmt w:val="decimal"/>
      <w:lvlText w:val="%7."/>
      <w:lvlJc w:val="left"/>
      <w:pPr>
        <w:ind w:left="1440" w:hanging="360"/>
      </w:pPr>
    </w:lvl>
    <w:lvl w:ilvl="7" w:tplc="06B0DDE8">
      <w:start w:val="1"/>
      <w:numFmt w:val="decimal"/>
      <w:lvlText w:val="%8."/>
      <w:lvlJc w:val="left"/>
      <w:pPr>
        <w:ind w:left="1440" w:hanging="360"/>
      </w:pPr>
    </w:lvl>
    <w:lvl w:ilvl="8" w:tplc="B58A23C2">
      <w:start w:val="1"/>
      <w:numFmt w:val="decimal"/>
      <w:lvlText w:val="%9."/>
      <w:lvlJc w:val="left"/>
      <w:pPr>
        <w:ind w:left="1440" w:hanging="360"/>
      </w:pPr>
    </w:lvl>
  </w:abstractNum>
  <w:num w:numId="1" w16cid:durableId="1476995346">
    <w:abstractNumId w:val="1"/>
  </w:num>
  <w:num w:numId="2" w16cid:durableId="2040542381">
    <w:abstractNumId w:val="0"/>
  </w:num>
  <w:num w:numId="3" w16cid:durableId="1063989439">
    <w:abstractNumId w:val="2"/>
  </w:num>
  <w:num w:numId="4" w16cid:durableId="157793364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4232"/>
    <w:rsid w:val="000264F4"/>
    <w:rsid w:val="00073A81"/>
    <w:rsid w:val="000F594D"/>
    <w:rsid w:val="00242922"/>
    <w:rsid w:val="002745A6"/>
    <w:rsid w:val="00276FFF"/>
    <w:rsid w:val="00327933"/>
    <w:rsid w:val="004B1A9C"/>
    <w:rsid w:val="004D36CB"/>
    <w:rsid w:val="005201E2"/>
    <w:rsid w:val="00677831"/>
    <w:rsid w:val="00712AF9"/>
    <w:rsid w:val="0075074B"/>
    <w:rsid w:val="00751143"/>
    <w:rsid w:val="00814232"/>
    <w:rsid w:val="008A2834"/>
    <w:rsid w:val="00910DA3"/>
    <w:rsid w:val="00B06275"/>
    <w:rsid w:val="00C136CA"/>
    <w:rsid w:val="00CF1F39"/>
    <w:rsid w:val="00CF567A"/>
    <w:rsid w:val="00E5032B"/>
    <w:rsid w:val="00EA0478"/>
    <w:rsid w:val="00F778CD"/>
    <w:rsid w:val="00F914D4"/>
    <w:rsid w:val="00FA10C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38584A"/>
  <w15:docId w15:val="{29F5B235-309F-4A99-B75A-563843DFD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spacing w:line="480" w:lineRule="auto"/>
      <w:jc w:val="center"/>
      <w:outlineLvl w:val="0"/>
    </w:pPr>
    <w:rPr>
      <w:b/>
      <w:bCs/>
    </w:rPr>
  </w:style>
  <w:style w:type="paragraph" w:styleId="Heading2">
    <w:name w:val="heading 2"/>
    <w:basedOn w:val="Normal"/>
    <w:next w:val="Normal"/>
    <w:uiPriority w:val="9"/>
    <w:semiHidden/>
    <w:unhideWhenUsed/>
    <w:qFormat/>
    <w:pPr>
      <w:keepNext/>
      <w:spacing w:before="240" w:after="60"/>
      <w:outlineLvl w:val="1"/>
    </w:pPr>
    <w:rPr>
      <w:rFonts w:ascii="Arial" w:eastAsia="Arial" w:hAnsi="Arial" w:cs="Arial"/>
      <w:b/>
      <w:bCs/>
      <w:i/>
      <w:iCs/>
      <w:sz w:val="28"/>
      <w:szCs w:val="28"/>
    </w:rPr>
  </w:style>
  <w:style w:type="paragraph" w:styleId="Heading3">
    <w:name w:val="heading 3"/>
    <w:basedOn w:val="Normal"/>
    <w:next w:val="Normal"/>
    <w:uiPriority w:val="9"/>
    <w:semiHidden/>
    <w:unhideWhenUsed/>
    <w:qFormat/>
    <w:pPr>
      <w:keepNext/>
      <w:spacing w:before="240" w:after="60"/>
      <w:outlineLvl w:val="2"/>
    </w:pPr>
    <w:rPr>
      <w:rFonts w:ascii="Arial" w:eastAsia="Arial" w:hAnsi="Arial" w:cs="Arial"/>
      <w:b/>
      <w:bCs/>
      <w:sz w:val="26"/>
      <w:szCs w:val="26"/>
    </w:rPr>
  </w:style>
  <w:style w:type="paragraph" w:styleId="Heading4">
    <w:name w:val="heading 4"/>
    <w:basedOn w:val="Normal"/>
    <w:next w:val="Normal"/>
    <w:uiPriority w:val="9"/>
    <w:semiHidden/>
    <w:unhideWhenUsed/>
    <w:qFormat/>
    <w:pPr>
      <w:keepNext/>
      <w:spacing w:before="240" w:after="60"/>
      <w:outlineLvl w:val="3"/>
    </w:pPr>
    <w:rPr>
      <w:b/>
      <w:bCs/>
      <w:sz w:val="28"/>
      <w:szCs w:val="28"/>
    </w:rPr>
  </w:style>
  <w:style w:type="paragraph" w:styleId="Heading5">
    <w:name w:val="heading 5"/>
    <w:basedOn w:val="Normal"/>
    <w:next w:val="Normal"/>
    <w:uiPriority w:val="9"/>
    <w:semiHidden/>
    <w:unhideWhenUsed/>
    <w:qFormat/>
    <w:pPr>
      <w:spacing w:before="240" w:after="60"/>
      <w:outlineLvl w:val="4"/>
    </w:pPr>
    <w:rPr>
      <w:b/>
      <w:bCs/>
      <w:i/>
      <w:iCs/>
      <w:sz w:val="26"/>
      <w:szCs w:val="26"/>
    </w:rPr>
  </w:style>
  <w:style w:type="paragraph" w:styleId="Heading6">
    <w:name w:val="heading 6"/>
    <w:basedOn w:val="Normal"/>
    <w:next w:val="Normal"/>
    <w:uiPriority w:val="9"/>
    <w:semiHidden/>
    <w:unhideWhenUsed/>
    <w:qFormat/>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jc w:val="center"/>
    </w:pPr>
    <w:rPr>
      <w:b/>
      <w:bCs/>
      <w:sz w:val="28"/>
      <w:szCs w:val="28"/>
    </w:rPr>
  </w:style>
  <w:style w:type="table" w:customStyle="1" w:styleId="TableNormal1">
    <w:name w:val="TableNormal"/>
    <w:tblPr>
      <w:tblCellMar>
        <w:top w:w="0" w:type="dxa"/>
        <w:left w:w="0" w:type="dxa"/>
        <w:bottom w:w="0" w:type="dxa"/>
        <w:right w:w="0" w:type="dxa"/>
      </w:tblCellMar>
    </w:tblPr>
  </w:style>
  <w:style w:type="table" w:customStyle="1" w:styleId="TableNormal10">
    <w:name w:val="Table Normal1"/>
    <w:tblPr>
      <w:tblCellMar>
        <w:top w:w="0" w:type="dxa"/>
        <w:left w:w="0" w:type="dxa"/>
        <w:bottom w:w="0" w:type="dxa"/>
        <w:right w:w="0" w:type="dxa"/>
      </w:tblCellMar>
    </w:tblPr>
  </w:style>
  <w:style w:type="table" w:styleId="TableGrid">
    <w:name w:val="Table Grid"/>
    <w:basedOn w:val="TableNormal"/>
    <w:uiPriority w:val="59"/>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102A61"/>
    <w:rPr>
      <w:color w:val="0000FF"/>
      <w:u w:val="single"/>
    </w:rPr>
  </w:style>
  <w:style w:type="paragraph" w:styleId="Header">
    <w:name w:val="header"/>
    <w:basedOn w:val="Normal"/>
    <w:link w:val="HeaderChar"/>
    <w:uiPriority w:val="99"/>
    <w:qFormat/>
    <w:rsid w:val="0094367D"/>
    <w:pPr>
      <w:tabs>
        <w:tab w:val="center" w:pos="4320"/>
        <w:tab w:val="right" w:pos="8640"/>
      </w:tabs>
    </w:pPr>
  </w:style>
  <w:style w:type="paragraph" w:styleId="Footer">
    <w:name w:val="footer"/>
    <w:basedOn w:val="Normal"/>
    <w:link w:val="FooterChar"/>
    <w:uiPriority w:val="99"/>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link w:val="FootnoteTextChar"/>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uiPriority w:val="22"/>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tabs>
        <w:tab w:val="num" w:pos="720"/>
      </w:tabs>
      <w:spacing w:after="40" w:line="180" w:lineRule="exact"/>
      <w:ind w:left="720" w:hanging="720"/>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tabs>
        <w:tab w:val="num" w:pos="720"/>
      </w:tabs>
      <w:spacing w:before="240" w:after="120" w:line="216" w:lineRule="auto"/>
      <w:ind w:left="720" w:hanging="720"/>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uiPriority w:val="1"/>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paragraph" w:styleId="DocumentMap">
    <w:name w:val="Document Map"/>
    <w:basedOn w:val="Normal"/>
    <w:link w:val="DocumentMapChar"/>
    <w:uiPriority w:val="99"/>
    <w:semiHidden/>
    <w:unhideWhenUsed/>
    <w:rsid w:val="007C7016"/>
    <w:rPr>
      <w:rFonts w:ascii="Tahoma" w:hAnsi="Tahoma" w:cs="Tahoma"/>
      <w:sz w:val="16"/>
      <w:szCs w:val="16"/>
    </w:rPr>
  </w:style>
  <w:style w:type="character" w:customStyle="1" w:styleId="DocumentMapChar">
    <w:name w:val="Document Map Char"/>
    <w:basedOn w:val="DefaultParagraphFont"/>
    <w:link w:val="DocumentMap"/>
    <w:uiPriority w:val="99"/>
    <w:semiHidden/>
    <w:rsid w:val="007C7016"/>
    <w:rPr>
      <w:rFonts w:ascii="Tahoma" w:hAnsi="Tahoma" w:cs="Tahoma"/>
      <w:sz w:val="16"/>
      <w:szCs w:val="16"/>
    </w:rPr>
  </w:style>
  <w:style w:type="paragraph" w:styleId="EndnoteText">
    <w:name w:val="endnote text"/>
    <w:basedOn w:val="Normal"/>
    <w:link w:val="EndnoteTextChar"/>
    <w:uiPriority w:val="99"/>
    <w:semiHidden/>
    <w:unhideWhenUsed/>
    <w:rsid w:val="00B716EC"/>
  </w:style>
  <w:style w:type="character" w:customStyle="1" w:styleId="EndnoteTextChar">
    <w:name w:val="Endnote Text Char"/>
    <w:basedOn w:val="DefaultParagraphFont"/>
    <w:link w:val="EndnoteText"/>
    <w:uiPriority w:val="99"/>
    <w:semiHidden/>
    <w:rsid w:val="00B716EC"/>
  </w:style>
  <w:style w:type="character" w:styleId="EndnoteReference">
    <w:name w:val="endnote reference"/>
    <w:basedOn w:val="DefaultParagraphFont"/>
    <w:uiPriority w:val="99"/>
    <w:semiHidden/>
    <w:unhideWhenUsed/>
    <w:rsid w:val="00B716EC"/>
    <w:rPr>
      <w:vertAlign w:val="superscript"/>
    </w:rPr>
  </w:style>
  <w:style w:type="character" w:customStyle="1" w:styleId="FooterChar">
    <w:name w:val="Footer Char"/>
    <w:basedOn w:val="DefaultParagraphFont"/>
    <w:link w:val="Footer"/>
    <w:uiPriority w:val="99"/>
    <w:rsid w:val="00FF3FFC"/>
  </w:style>
  <w:style w:type="character" w:styleId="CommentReference">
    <w:name w:val="annotation reference"/>
    <w:basedOn w:val="DefaultParagraphFont"/>
    <w:uiPriority w:val="99"/>
    <w:semiHidden/>
    <w:unhideWhenUsed/>
    <w:rsid w:val="00D862F0"/>
    <w:rPr>
      <w:sz w:val="16"/>
      <w:szCs w:val="16"/>
    </w:rPr>
  </w:style>
  <w:style w:type="paragraph" w:styleId="CommentText">
    <w:name w:val="annotation text"/>
    <w:basedOn w:val="Normal"/>
    <w:link w:val="CommentTextChar"/>
    <w:uiPriority w:val="99"/>
    <w:unhideWhenUsed/>
    <w:rsid w:val="00D862F0"/>
  </w:style>
  <w:style w:type="character" w:customStyle="1" w:styleId="CommentTextChar">
    <w:name w:val="Comment Text Char"/>
    <w:basedOn w:val="DefaultParagraphFont"/>
    <w:link w:val="CommentText"/>
    <w:uiPriority w:val="99"/>
    <w:rsid w:val="00D862F0"/>
  </w:style>
  <w:style w:type="character" w:customStyle="1" w:styleId="FootnoteTextChar">
    <w:name w:val="Footnote Text Char"/>
    <w:basedOn w:val="DefaultParagraphFont"/>
    <w:link w:val="FootnoteText"/>
    <w:semiHidden/>
    <w:rsid w:val="00006142"/>
    <w:rPr>
      <w:rFonts w:cs="Traditional Arabic"/>
      <w:lang w:eastAsia="ko-KR"/>
    </w:rPr>
  </w:style>
  <w:style w:type="paragraph" w:customStyle="1" w:styleId="TitleColumnHeading">
    <w:name w:val="Title Column Heading"/>
    <w:basedOn w:val="Normal"/>
    <w:rsid w:val="00425F0C"/>
    <w:pPr>
      <w:tabs>
        <w:tab w:val="right" w:pos="8640"/>
      </w:tabs>
      <w:spacing w:line="480" w:lineRule="auto"/>
      <w:jc w:val="center"/>
    </w:pPr>
    <w:rPr>
      <w:sz w:val="24"/>
    </w:rPr>
  </w:style>
  <w:style w:type="paragraph" w:customStyle="1" w:styleId="TableBody">
    <w:name w:val="Table Body"/>
    <w:basedOn w:val="Normal"/>
    <w:rsid w:val="00425F0C"/>
    <w:pPr>
      <w:tabs>
        <w:tab w:val="right" w:pos="8640"/>
      </w:tabs>
      <w:spacing w:line="480" w:lineRule="auto"/>
      <w:jc w:val="center"/>
    </w:pPr>
    <w:rPr>
      <w:color w:val="000000"/>
      <w:sz w:val="24"/>
      <w:szCs w:val="24"/>
    </w:rPr>
  </w:style>
  <w:style w:type="character" w:customStyle="1" w:styleId="FigureCaptionLabelChar">
    <w:name w:val="Figure Caption Label Char"/>
    <w:rsid w:val="00425F0C"/>
    <w:rPr>
      <w:rFonts w:ascii="Garamond" w:hAnsi="Garamond"/>
      <w:i/>
      <w:sz w:val="24"/>
      <w:szCs w:val="24"/>
      <w:lang w:val="en-US" w:eastAsia="en-US" w:bidi="ar-SA"/>
    </w:rPr>
  </w:style>
  <w:style w:type="paragraph" w:styleId="CommentSubject">
    <w:name w:val="annotation subject"/>
    <w:basedOn w:val="CommentText"/>
    <w:next w:val="CommentText"/>
    <w:link w:val="CommentSubjectChar"/>
    <w:uiPriority w:val="99"/>
    <w:semiHidden/>
    <w:unhideWhenUsed/>
    <w:rsid w:val="00AB7BE7"/>
    <w:rPr>
      <w:b/>
      <w:bCs/>
    </w:rPr>
  </w:style>
  <w:style w:type="character" w:customStyle="1" w:styleId="CommentSubjectChar">
    <w:name w:val="Comment Subject Char"/>
    <w:basedOn w:val="CommentTextChar"/>
    <w:link w:val="CommentSubject"/>
    <w:uiPriority w:val="99"/>
    <w:semiHidden/>
    <w:rsid w:val="00AB7BE7"/>
    <w:rPr>
      <w:b/>
      <w:bCs/>
    </w:rPr>
  </w:style>
  <w:style w:type="character" w:customStyle="1" w:styleId="HeaderChar">
    <w:name w:val="Header Char"/>
    <w:basedOn w:val="DefaultParagraphFont"/>
    <w:link w:val="Header"/>
    <w:uiPriority w:val="99"/>
    <w:rsid w:val="00AA5664"/>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Pr>
  </w:style>
  <w:style w:type="table" w:customStyle="1" w:styleId="a3">
    <w:basedOn w:val="TableNormal10"/>
    <w:tblPr>
      <w:tblStyleRowBandSize w:val="1"/>
      <w:tblStyleColBandSize w:val="1"/>
      <w:tblCellMar>
        <w:left w:w="115" w:type="dxa"/>
        <w:right w:w="115" w:type="dxa"/>
      </w:tblCellMar>
    </w:tblPr>
  </w:style>
  <w:style w:type="table" w:customStyle="1" w:styleId="a4">
    <w:basedOn w:val="TableNormal10"/>
    <w:tblPr>
      <w:tblStyleRowBandSize w:val="1"/>
      <w:tblStyleColBandSize w:val="1"/>
      <w:tblCellMar>
        <w:left w:w="115" w:type="dxa"/>
        <w:right w:w="115" w:type="dxa"/>
      </w:tblCellMar>
    </w:tblPr>
  </w:style>
  <w:style w:type="table" w:customStyle="1" w:styleId="a5">
    <w:basedOn w:val="TableNormal10"/>
    <w:tblPr>
      <w:tblStyleRowBandSize w:val="1"/>
      <w:tblStyleColBandSize w:val="1"/>
      <w:tblCellMar>
        <w:left w:w="108" w:type="dxa"/>
        <w:right w:w="108" w:type="dxa"/>
      </w:tblCellMar>
    </w:tblPr>
  </w:style>
  <w:style w:type="character" w:styleId="UnresolvedMention">
    <w:name w:val="Unresolved Mention"/>
    <w:basedOn w:val="DefaultParagraphFont"/>
    <w:uiPriority w:val="99"/>
    <w:semiHidden/>
    <w:unhideWhenUsed/>
    <w:rsid w:val="00BA3FC8"/>
    <w:rPr>
      <w:color w:val="605E5C"/>
      <w:shd w:val="clear" w:color="auto" w:fill="E1DFDD"/>
    </w:rPr>
  </w:style>
  <w:style w:type="paragraph" w:customStyle="1" w:styleId="AbstractTitle">
    <w:name w:val="Abstract Title"/>
    <w:basedOn w:val="Normal"/>
    <w:rsid w:val="00BA3FC8"/>
    <w:pPr>
      <w:jc w:val="center"/>
    </w:pPr>
    <w:rPr>
      <w:b/>
    </w:rPr>
  </w:style>
  <w:style w:type="paragraph" w:styleId="Subtitle">
    <w:name w:val="Subtitle"/>
    <w:basedOn w:val="Normal"/>
    <w:next w:val="Normal"/>
    <w:uiPriority w:val="11"/>
    <w:qFormat/>
    <w:pPr>
      <w:jc w:val="center"/>
    </w:pPr>
    <w:rPr>
      <w:b/>
      <w:bCs/>
      <w:sz w:val="32"/>
      <w:szCs w:val="32"/>
    </w:r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1455257">
      <w:bodyDiv w:val="1"/>
      <w:marLeft w:val="0"/>
      <w:marRight w:val="0"/>
      <w:marTop w:val="0"/>
      <w:marBottom w:val="0"/>
      <w:divBdr>
        <w:top w:val="none" w:sz="0" w:space="0" w:color="auto"/>
        <w:left w:val="none" w:sz="0" w:space="0" w:color="auto"/>
        <w:bottom w:val="none" w:sz="0" w:space="0" w:color="auto"/>
        <w:right w:val="none" w:sz="0" w:space="0" w:color="auto"/>
      </w:divBdr>
    </w:div>
    <w:div w:id="1715886312">
      <w:bodyDiv w:val="1"/>
      <w:marLeft w:val="0"/>
      <w:marRight w:val="0"/>
      <w:marTop w:val="0"/>
      <w:marBottom w:val="0"/>
      <w:divBdr>
        <w:top w:val="none" w:sz="0" w:space="0" w:color="auto"/>
        <w:left w:val="none" w:sz="0" w:space="0" w:color="auto"/>
        <w:bottom w:val="none" w:sz="0" w:space="0" w:color="auto"/>
        <w:right w:val="none" w:sz="0" w:space="0" w:color="auto"/>
      </w:divBdr>
    </w:div>
    <w:div w:id="17311491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journal.unnes.ac.id/sju/index.php/elt" TargetMode="External"/><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jurnal.machung.ac.id/index.php/klausa/article/view/625/280"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i.org/10.32678/loquen.v16i1.8023"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s://doi.org/10.1016/j.actpsy.2024.104318" TargetMode="External"/><Relationship Id="rId19" Type="http://schemas.openxmlformats.org/officeDocument/2006/relationships/header" Target="header3.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doi.org/10.69760/aghel.0250020018" TargetMode="External"/><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3.xml.rels><?xml version="1.0" encoding="UTF-8" standalone="yes"?>
<Relationships xmlns="http://schemas.openxmlformats.org/package/2006/relationships"><Relationship Id="rId2" Type="http://schemas.openxmlformats.org/officeDocument/2006/relationships/hyperlink" Target="about:blank" TargetMode="External"/><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831SlnaU8EYHxs58jJkSa2pxrA==">CgMxLjAyCWlkLmdqZGd4czgAciExWVBpaHpYQ3V3aGhZeWY1WkZGQVhldmJHTEhDRXZQcXo=</go:docsCustomData>
</go:gDocsCustomXmlDataStorage>
</file>

<file path=customXml/itemProps1.xml><?xml version="1.0" encoding="utf-8"?>
<ds:datastoreItem xmlns:ds="http://schemas.openxmlformats.org/officeDocument/2006/customXml" ds:itemID="{57CA0A6A-B7A9-41D1-9045-74B7E82849DC}">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8</Pages>
  <Words>5916</Words>
  <Characters>33724</Characters>
  <Application>Microsoft Office Word</Application>
  <DocSecurity>0</DocSecurity>
  <Lines>281</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cairo</dc:creator>
  <cp:lastModifiedBy>Nila Atika</cp:lastModifiedBy>
  <cp:revision>3</cp:revision>
  <dcterms:created xsi:type="dcterms:W3CDTF">2026-05-29T17:04:00Z</dcterms:created>
  <dcterms:modified xsi:type="dcterms:W3CDTF">2026-05-30T08:14:00Z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968e6717e2cfc6a26cf3ca2e642e5a11f2101243bdd6b2a27595e269fe4886bd</vt:lpwstr>
  </property>
  <property fmtid="{D5CDD505-2E9C-101B-9397-08002B2CF9AE}" pid="3" name="Mendeley Document_1">
    <vt:lpwstr>True</vt:lpwstr>
  </property>
  <property fmtid="{D5CDD505-2E9C-101B-9397-08002B2CF9AE}" pid="4" name="Mendeley Unique User Id_1">
    <vt:lpwstr>25009d25-d8fb-3861-878b-5f30db19a2f5</vt:lpwstr>
  </property>
  <property fmtid="{D5CDD505-2E9C-101B-9397-08002B2CF9AE}" pid="5" name="Mendeley Citation Style_1">
    <vt:lpwstr>http://www.zotero.org/styles/apa</vt:lpwstr>
  </property>
  <property fmtid="{D5CDD505-2E9C-101B-9397-08002B2CF9AE}" pid="6" name="Mendeley Recent Style Id 0_1">
    <vt:lpwstr>http://www.zotero.org/styles/american-political-science-association</vt:lpwstr>
  </property>
  <property fmtid="{D5CDD505-2E9C-101B-9397-08002B2CF9AE}" pid="7" name="Mendeley Recent Style Name 0_1">
    <vt:lpwstr>American Political Science Association</vt:lpwstr>
  </property>
  <property fmtid="{D5CDD505-2E9C-101B-9397-08002B2CF9AE}" pid="8" name="Mendeley Recent Style Id 1_1">
    <vt:lpwstr>http://csl.mendeley.com/styles/620160861/american-political-science-association-2</vt:lpwstr>
  </property>
  <property fmtid="{D5CDD505-2E9C-101B-9397-08002B2CF9AE}" pid="9" name="Mendeley Recent Style Name 1_1">
    <vt:lpwstr>American Political Science Association - anna  feberina2</vt:lpwstr>
  </property>
  <property fmtid="{D5CDD505-2E9C-101B-9397-08002B2CF9AE}" pid="10" name="Mendeley Recent Style Id 2_1">
    <vt:lpwstr>https://csl.mendeley.com/styles/475823531/apa</vt:lpwstr>
  </property>
  <property fmtid="{D5CDD505-2E9C-101B-9397-08002B2CF9AE}" pid="11" name="Mendeley Recent Style Name 2_1">
    <vt:lpwstr>American Psychological Association 6th edition - Mincho Slavov</vt:lpwstr>
  </property>
  <property fmtid="{D5CDD505-2E9C-101B-9397-08002B2CF9AE}" pid="12" name="Mendeley Recent Style Id 3_1">
    <vt:lpwstr>http://www.zotero.org/styles/apa</vt:lpwstr>
  </property>
  <property fmtid="{D5CDD505-2E9C-101B-9397-08002B2CF9AE}" pid="13" name="Mendeley Recent Style Name 3_1">
    <vt:lpwstr>American Psychological Association 7th edition</vt:lpwstr>
  </property>
  <property fmtid="{D5CDD505-2E9C-101B-9397-08002B2CF9AE}" pid="14" name="Mendeley Recent Style Id 4_1">
    <vt:lpwstr>http://www.zotero.org/styles/american-sociological-association</vt:lpwstr>
  </property>
  <property fmtid="{D5CDD505-2E9C-101B-9397-08002B2CF9AE}" pid="15" name="Mendeley Recent Style Name 4_1">
    <vt:lpwstr>American Sociological Association 6th/7th edition</vt:lpwstr>
  </property>
  <property fmtid="{D5CDD505-2E9C-101B-9397-08002B2CF9AE}" pid="16" name="Mendeley Recent Style Id 5_1">
    <vt:lpwstr>http://www.zotero.org/styles/chicago-author-date</vt:lpwstr>
  </property>
  <property fmtid="{D5CDD505-2E9C-101B-9397-08002B2CF9AE}" pid="17" name="Mendeley Recent Style Name 5_1">
    <vt:lpwstr>Chicago Manual of Style 18th edition (author-date)</vt:lpwstr>
  </property>
  <property fmtid="{D5CDD505-2E9C-101B-9397-08002B2CF9AE}" pid="18" name="Mendeley Recent Style Id 6_1">
    <vt:lpwstr>http://www.zotero.org/styles/harvard-cite-them-right</vt:lpwstr>
  </property>
  <property fmtid="{D5CDD505-2E9C-101B-9397-08002B2CF9AE}" pid="19" name="Mendeley Recent Style Name 6_1">
    <vt:lpwstr>Cite Them Right 12th edition - Harvard</vt:lpwstr>
  </property>
  <property fmtid="{D5CDD505-2E9C-101B-9397-08002B2CF9AE}" pid="20" name="Mendeley Recent Style Id 7_1">
    <vt:lpwstr>http://www.zotero.org/styles/ieee</vt:lpwstr>
  </property>
  <property fmtid="{D5CDD505-2E9C-101B-9397-08002B2CF9AE}" pid="21" name="Mendeley Recent Style Name 7_1">
    <vt:lpwstr>IEEE</vt:lpwstr>
  </property>
  <property fmtid="{D5CDD505-2E9C-101B-9397-08002B2CF9AE}" pid="22" name="Mendeley Recent Style Id 8_1">
    <vt:lpwstr>http://www.zotero.org/styles/modern-humanities-research-association</vt:lpwstr>
  </property>
  <property fmtid="{D5CDD505-2E9C-101B-9397-08002B2CF9AE}" pid="23" name="Mendeley Recent Style Name 8_1">
    <vt:lpwstr>Modern Humanities Research Association 3rd edition (note with bibliography)</vt:lpwstr>
  </property>
  <property fmtid="{D5CDD505-2E9C-101B-9397-08002B2CF9AE}" pid="24" name="Mendeley Recent Style Id 9_1">
    <vt:lpwstr>http://www.zotero.org/styles/modern-language-association</vt:lpwstr>
  </property>
  <property fmtid="{D5CDD505-2E9C-101B-9397-08002B2CF9AE}" pid="25" name="Mendeley Recent Style Name 9_1">
    <vt:lpwstr>Modern Language Association 9th edition (in-text citations)</vt:lpwstr>
  </property>
</Properties>
</file>